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F133" w14:textId="129E8567" w:rsidR="005F2C75" w:rsidRPr="004D3F17" w:rsidRDefault="004D3F17" w:rsidP="004D3F17">
      <w:pPr>
        <w:ind w:left="6372"/>
        <w:rPr>
          <w:rFonts w:ascii="Arial" w:hAnsi="Arial" w:cs="Arial"/>
        </w:rPr>
      </w:pPr>
      <w:r w:rsidRPr="004D3F17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45C78E44" wp14:editId="5F63241E">
            <wp:simplePos x="0" y="0"/>
            <wp:positionH relativeFrom="margin">
              <wp:posOffset>-12700</wp:posOffset>
            </wp:positionH>
            <wp:positionV relativeFrom="paragraph">
              <wp:posOffset>184150</wp:posOffset>
            </wp:positionV>
            <wp:extent cx="856615" cy="342900"/>
            <wp:effectExtent l="0" t="0" r="635" b="0"/>
            <wp:wrapSquare wrapText="bothSides"/>
            <wp:docPr id="2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F17">
        <w:rPr>
          <w:rFonts w:ascii="Arial" w:hAnsi="Arial" w:cs="Arial"/>
        </w:rPr>
        <w:t xml:space="preserve">Warka, dn. </w:t>
      </w:r>
      <w:r w:rsidR="00A22897">
        <w:rPr>
          <w:rFonts w:ascii="Arial" w:hAnsi="Arial" w:cs="Arial"/>
        </w:rPr>
        <w:t>27</w:t>
      </w:r>
      <w:r w:rsidR="00D03073">
        <w:rPr>
          <w:rFonts w:ascii="Arial" w:hAnsi="Arial" w:cs="Arial"/>
        </w:rPr>
        <w:t>.0</w:t>
      </w:r>
      <w:r w:rsidR="00A22897">
        <w:rPr>
          <w:rFonts w:ascii="Arial" w:hAnsi="Arial" w:cs="Arial"/>
        </w:rPr>
        <w:t>1</w:t>
      </w:r>
      <w:r w:rsidR="00D03073">
        <w:rPr>
          <w:rFonts w:ascii="Arial" w:hAnsi="Arial" w:cs="Arial"/>
        </w:rPr>
        <w:t>.202</w:t>
      </w:r>
      <w:r w:rsidR="00A22897">
        <w:rPr>
          <w:rFonts w:ascii="Arial" w:hAnsi="Arial" w:cs="Arial"/>
        </w:rPr>
        <w:t>6</w:t>
      </w:r>
    </w:p>
    <w:p w14:paraId="377DA2E2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1A6C3DE8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344D4AAC" w14:textId="77777777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</w:p>
    <w:p w14:paraId="51362BD6" w14:textId="458FAF85" w:rsidR="004D3F17" w:rsidRPr="00774A90" w:rsidRDefault="004D3F17" w:rsidP="004D3F17">
      <w:pPr>
        <w:spacing w:after="0"/>
        <w:rPr>
          <w:noProof/>
        </w:rPr>
      </w:pPr>
      <w:r>
        <w:rPr>
          <w:rFonts w:ascii="Arial" w:hAnsi="Arial" w:cs="Arial"/>
          <w:sz w:val="16"/>
          <w:szCs w:val="16"/>
        </w:rPr>
        <w:t xml:space="preserve">Sławomir Wdowczyk                    </w:t>
      </w:r>
    </w:p>
    <w:p w14:paraId="263C9E24" w14:textId="77DAE71C" w:rsidR="004D3F17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ul. </w:t>
      </w:r>
      <w:r w:rsidR="008259DA">
        <w:rPr>
          <w:rFonts w:ascii="Arial" w:hAnsi="Arial" w:cs="Arial"/>
          <w:sz w:val="16"/>
          <w:szCs w:val="16"/>
        </w:rPr>
        <w:t>Franciszkańska 2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E8B860B" w14:textId="77777777" w:rsidR="004D3F17" w:rsidRPr="008259DA" w:rsidRDefault="004D3F17" w:rsidP="004D3F17">
      <w:pPr>
        <w:spacing w:after="0"/>
        <w:rPr>
          <w:sz w:val="16"/>
          <w:szCs w:val="16"/>
        </w:rPr>
      </w:pPr>
      <w:r w:rsidRPr="008259DA">
        <w:rPr>
          <w:sz w:val="16"/>
          <w:szCs w:val="16"/>
        </w:rPr>
        <w:t xml:space="preserve">05-660 Warka      </w:t>
      </w:r>
    </w:p>
    <w:p w14:paraId="49A25253" w14:textId="1145E13B" w:rsidR="004D3F17" w:rsidRPr="008259DA" w:rsidRDefault="004D3F17" w:rsidP="004D3F17">
      <w:pPr>
        <w:spacing w:after="0"/>
        <w:rPr>
          <w:rFonts w:ascii="Arial" w:hAnsi="Arial" w:cs="Arial"/>
          <w:sz w:val="16"/>
          <w:szCs w:val="16"/>
        </w:rPr>
      </w:pPr>
      <w:r w:rsidRPr="008259DA">
        <w:rPr>
          <w:rFonts w:ascii="Arial" w:hAnsi="Arial" w:cs="Arial"/>
          <w:sz w:val="16"/>
          <w:szCs w:val="16"/>
        </w:rPr>
        <w:t xml:space="preserve">tel. </w:t>
      </w:r>
      <w:r w:rsidR="008259DA">
        <w:rPr>
          <w:rFonts w:ascii="Arial" w:hAnsi="Arial" w:cs="Arial"/>
          <w:sz w:val="16"/>
          <w:szCs w:val="16"/>
        </w:rPr>
        <w:t>604 209 256, 600 992 354</w:t>
      </w:r>
    </w:p>
    <w:p w14:paraId="593E6D54" w14:textId="4AF51BB6" w:rsidR="000F135E" w:rsidRDefault="000F135E" w:rsidP="000F135E">
      <w:pPr>
        <w:ind w:left="3291" w:right="35"/>
        <w:jc w:val="right"/>
        <w:rPr>
          <w:rFonts w:ascii="Arial" w:hAnsi="Arial" w:cs="Arial"/>
          <w:u w:val="single"/>
        </w:rPr>
      </w:pPr>
      <w:bookmarkStart w:id="0" w:name="_Hlk48650864"/>
      <w:bookmarkEnd w:id="0"/>
    </w:p>
    <w:p w14:paraId="6C7A2D43" w14:textId="2BCD8283" w:rsidR="004D3F17" w:rsidRDefault="004D3F17"/>
    <w:p w14:paraId="7DCBDFDD" w14:textId="4100391C" w:rsidR="004D3F17" w:rsidRPr="00506994" w:rsidRDefault="004D3F17" w:rsidP="004A0E1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06994">
        <w:rPr>
          <w:rFonts w:ascii="Arial" w:hAnsi="Arial" w:cs="Arial"/>
          <w:b/>
          <w:bCs/>
          <w:sz w:val="32"/>
          <w:szCs w:val="32"/>
        </w:rPr>
        <w:t>ZAWIADOMIENIE</w:t>
      </w:r>
    </w:p>
    <w:p w14:paraId="7AA545C6" w14:textId="5F393A75" w:rsidR="004D3F17" w:rsidRDefault="00506994" w:rsidP="004D3F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czynnościach wyznaczenia punktów granicznych</w:t>
      </w:r>
    </w:p>
    <w:p w14:paraId="7DFA8040" w14:textId="09ECA894" w:rsidR="004D3F17" w:rsidRDefault="004D3F17" w:rsidP="004D3F17">
      <w:pPr>
        <w:jc w:val="center"/>
        <w:rPr>
          <w:rFonts w:ascii="Arial" w:hAnsi="Arial" w:cs="Arial"/>
        </w:rPr>
      </w:pPr>
    </w:p>
    <w:p w14:paraId="0D886D0D" w14:textId="673C0E83" w:rsidR="00506994" w:rsidRDefault="004D3F17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</w:t>
      </w:r>
      <w:r w:rsidR="00506994">
        <w:rPr>
          <w:rFonts w:ascii="Arial" w:hAnsi="Arial" w:cs="Arial"/>
        </w:rPr>
        <w:t xml:space="preserve">, że w </w:t>
      </w:r>
      <w:r>
        <w:rPr>
          <w:rFonts w:ascii="Arial" w:hAnsi="Arial" w:cs="Arial"/>
        </w:rPr>
        <w:t xml:space="preserve">dniu </w:t>
      </w:r>
      <w:r w:rsidR="00A22897">
        <w:rPr>
          <w:rFonts w:ascii="Arial" w:hAnsi="Arial" w:cs="Arial"/>
          <w:b/>
          <w:bCs/>
        </w:rPr>
        <w:t>26</w:t>
      </w:r>
      <w:r w:rsidR="00D03073">
        <w:rPr>
          <w:rFonts w:ascii="Arial" w:hAnsi="Arial" w:cs="Arial"/>
          <w:b/>
          <w:bCs/>
        </w:rPr>
        <w:t>.0</w:t>
      </w:r>
      <w:r w:rsidR="00A22897">
        <w:rPr>
          <w:rFonts w:ascii="Arial" w:hAnsi="Arial" w:cs="Arial"/>
          <w:b/>
          <w:bCs/>
        </w:rPr>
        <w:t>2</w:t>
      </w:r>
      <w:r w:rsidR="00D03073">
        <w:rPr>
          <w:rFonts w:ascii="Arial" w:hAnsi="Arial" w:cs="Arial"/>
          <w:b/>
          <w:bCs/>
        </w:rPr>
        <w:t>.202</w:t>
      </w:r>
      <w:r w:rsidR="00A22897">
        <w:rPr>
          <w:rFonts w:ascii="Arial" w:hAnsi="Arial" w:cs="Arial"/>
          <w:b/>
          <w:bCs/>
        </w:rPr>
        <w:t>6</w:t>
      </w:r>
      <w:r>
        <w:rPr>
          <w:rFonts w:ascii="Arial" w:hAnsi="Arial" w:cs="Arial"/>
        </w:rPr>
        <w:t xml:space="preserve"> o godz</w:t>
      </w:r>
      <w:r w:rsidRPr="00506994">
        <w:rPr>
          <w:rFonts w:ascii="Arial" w:hAnsi="Arial" w:cs="Arial"/>
          <w:b/>
          <w:bCs/>
        </w:rPr>
        <w:t xml:space="preserve">. </w:t>
      </w:r>
      <w:r w:rsidR="00C71657" w:rsidRPr="00506994">
        <w:rPr>
          <w:rFonts w:ascii="Arial" w:hAnsi="Arial" w:cs="Arial"/>
          <w:b/>
          <w:bCs/>
        </w:rPr>
        <w:fldChar w:fldCharType="begin"/>
      </w:r>
      <w:r w:rsidR="00C71657" w:rsidRPr="00506994">
        <w:rPr>
          <w:rFonts w:ascii="Arial" w:hAnsi="Arial" w:cs="Arial"/>
          <w:b/>
          <w:bCs/>
        </w:rPr>
        <w:instrText xml:space="preserve"> MERGEFIELD Godzina </w:instrText>
      </w:r>
      <w:r w:rsidR="00C71657" w:rsidRPr="00506994">
        <w:rPr>
          <w:rFonts w:ascii="Arial" w:hAnsi="Arial" w:cs="Arial"/>
          <w:b/>
          <w:bCs/>
        </w:rPr>
        <w:fldChar w:fldCharType="separate"/>
      </w:r>
      <w:r w:rsidR="00A22897" w:rsidRPr="00CA1438">
        <w:rPr>
          <w:rFonts w:ascii="Arial" w:hAnsi="Arial" w:cs="Arial"/>
          <w:b/>
          <w:bCs/>
          <w:noProof/>
        </w:rPr>
        <w:t>9:00</w:t>
      </w:r>
      <w:r w:rsidR="00C71657" w:rsidRPr="00506994">
        <w:rPr>
          <w:rFonts w:ascii="Arial" w:hAnsi="Arial" w:cs="Arial"/>
          <w:b/>
          <w:bCs/>
        </w:rPr>
        <w:fldChar w:fldCharType="end"/>
      </w:r>
      <w:r w:rsidR="00C716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miejscowości </w:t>
      </w:r>
      <w:r w:rsidR="00A22897">
        <w:rPr>
          <w:rFonts w:ascii="Arial" w:hAnsi="Arial" w:cs="Arial"/>
          <w:b/>
          <w:bCs/>
        </w:rPr>
        <w:t>Głowaczów</w:t>
      </w:r>
      <w:r w:rsidR="00506994">
        <w:rPr>
          <w:rFonts w:ascii="Arial" w:hAnsi="Arial" w:cs="Arial"/>
          <w:b/>
          <w:bCs/>
        </w:rPr>
        <w:t xml:space="preserve"> </w:t>
      </w:r>
      <w:r w:rsidR="00506994">
        <w:rPr>
          <w:rFonts w:ascii="Arial" w:hAnsi="Arial" w:cs="Arial"/>
        </w:rPr>
        <w:t>nastąpi wyznaczenie punktów granicznych</w:t>
      </w:r>
      <w:r>
        <w:rPr>
          <w:rFonts w:ascii="Arial" w:hAnsi="Arial" w:cs="Arial"/>
        </w:rPr>
        <w:t xml:space="preserve"> dla nieruchomości oznaczonej w ewidencji gruntów i budynków </w:t>
      </w:r>
      <w:r w:rsidR="00591DB6">
        <w:rPr>
          <w:rFonts w:ascii="Arial" w:hAnsi="Arial" w:cs="Arial"/>
        </w:rPr>
        <w:t xml:space="preserve">jako działka ewidencyjna nr </w:t>
      </w:r>
      <w:r w:rsidR="00C763C4">
        <w:rPr>
          <w:rFonts w:ascii="Arial" w:hAnsi="Arial" w:cs="Arial"/>
          <w:b/>
          <w:bCs/>
        </w:rPr>
        <w:t>79/7</w:t>
      </w:r>
      <w:r w:rsidR="00506994">
        <w:rPr>
          <w:rFonts w:ascii="Arial" w:hAnsi="Arial" w:cs="Arial"/>
          <w:b/>
          <w:bCs/>
        </w:rPr>
        <w:t xml:space="preserve">. </w:t>
      </w:r>
      <w:r w:rsidR="00506994">
        <w:rPr>
          <w:rFonts w:ascii="Arial" w:hAnsi="Arial" w:cs="Arial"/>
        </w:rPr>
        <w:t xml:space="preserve">W związku z powyższym, jako zainteresowanych, zapraszam do wzięcia udziału w opisanych czynnościach. </w:t>
      </w:r>
    </w:p>
    <w:p w14:paraId="3E127E11" w14:textId="4901B86B" w:rsidR="004D3F17" w:rsidRDefault="00506994" w:rsidP="005069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Pana(i) nr działki</w:t>
      </w:r>
      <w:r w:rsidR="00C519C6">
        <w:rPr>
          <w:rFonts w:ascii="Arial" w:hAnsi="Arial" w:cs="Arial"/>
        </w:rPr>
        <w:t xml:space="preserve"> </w:t>
      </w:r>
      <w:r w:rsidR="00AA6937">
        <w:rPr>
          <w:rFonts w:ascii="Arial" w:hAnsi="Arial" w:cs="Arial"/>
          <w:b/>
          <w:bCs/>
        </w:rPr>
        <w:t>1</w:t>
      </w:r>
      <w:r w:rsidR="00692204">
        <w:rPr>
          <w:rFonts w:ascii="Arial" w:hAnsi="Arial" w:cs="Arial"/>
          <w:b/>
          <w:bCs/>
        </w:rPr>
        <w:t>26</w:t>
      </w:r>
      <w:r w:rsidR="000C1C5C" w:rsidRPr="00506994">
        <w:rPr>
          <w:rFonts w:ascii="Arial" w:hAnsi="Arial" w:cs="Arial"/>
          <w:b/>
          <w:bCs/>
        </w:rPr>
        <w:t>.</w:t>
      </w:r>
    </w:p>
    <w:p w14:paraId="59D84492" w14:textId="3F036418" w:rsidR="00591DB6" w:rsidRDefault="00591DB6" w:rsidP="004D3F17">
      <w:pPr>
        <w:jc w:val="center"/>
        <w:rPr>
          <w:rFonts w:ascii="Arial" w:hAnsi="Arial" w:cs="Arial"/>
        </w:rPr>
      </w:pPr>
    </w:p>
    <w:p w14:paraId="104F7511" w14:textId="0023CD61" w:rsidR="00591DB6" w:rsidRDefault="00E94C6E" w:rsidP="00E94C6E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FF3B47" wp14:editId="0AE08D53">
            <wp:simplePos x="0" y="0"/>
            <wp:positionH relativeFrom="column">
              <wp:posOffset>4572000</wp:posOffset>
            </wp:positionH>
            <wp:positionV relativeFrom="paragraph">
              <wp:posOffset>6350</wp:posOffset>
            </wp:positionV>
            <wp:extent cx="112395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234" y="21304"/>
                <wp:lineTo x="21234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23E36" w14:textId="6EE9A8E8" w:rsidR="00591DB6" w:rsidRDefault="00591DB6" w:rsidP="004D3F17">
      <w:pPr>
        <w:jc w:val="center"/>
        <w:rPr>
          <w:rFonts w:ascii="Arial" w:hAnsi="Arial" w:cs="Arial"/>
        </w:rPr>
      </w:pPr>
    </w:p>
    <w:p w14:paraId="33FD1CDE" w14:textId="77777777" w:rsidR="00E94C6E" w:rsidRDefault="00E94C6E" w:rsidP="00591DB6">
      <w:pPr>
        <w:rPr>
          <w:rFonts w:ascii="Arial" w:hAnsi="Arial" w:cs="Arial"/>
        </w:rPr>
      </w:pPr>
    </w:p>
    <w:p w14:paraId="1501BFE6" w14:textId="4B871ED4" w:rsidR="00591DB6" w:rsidRDefault="00591DB6" w:rsidP="00591DB6">
      <w:pPr>
        <w:rPr>
          <w:rFonts w:ascii="Arial" w:hAnsi="Arial" w:cs="Arial"/>
        </w:rPr>
      </w:pPr>
      <w:r>
        <w:rPr>
          <w:rFonts w:ascii="Arial" w:hAnsi="Arial" w:cs="Arial"/>
        </w:rPr>
        <w:t>POUCZENIE</w:t>
      </w:r>
    </w:p>
    <w:p w14:paraId="0C99D8B0" w14:textId="3D0EC10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Zawiadomieni właściciele (władający) gruntami proszeni są o przybycie w oznaczonym terminie ze wszystkimi dokumentami, jakie mogą być potrzebne przy przyjmowaniu granic ich gruntów oraz dokumentami tożsamości. </w:t>
      </w:r>
    </w:p>
    <w:p w14:paraId="3B85E609" w14:textId="79715604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>W imieniu osób nieobecnych mogą występować odpowiednio upoważnieni pełnomocnicy.</w:t>
      </w:r>
    </w:p>
    <w:p w14:paraId="3BB5611A" w14:textId="39231011" w:rsidR="00591DB6" w:rsidRPr="00293D56" w:rsidRDefault="00591DB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W przypadku współwłasności, użytkowania wieczystego, małżeńskiej współwłasności ustawowej </w:t>
      </w:r>
      <w:r w:rsidR="00293D56" w:rsidRPr="00293D56">
        <w:rPr>
          <w:rFonts w:ascii="Arial" w:hAnsi="Arial" w:cs="Arial"/>
          <w:sz w:val="20"/>
          <w:szCs w:val="20"/>
        </w:rPr>
        <w:t>–</w:t>
      </w:r>
      <w:r w:rsidRPr="00293D56">
        <w:rPr>
          <w:rFonts w:ascii="Arial" w:hAnsi="Arial" w:cs="Arial"/>
          <w:sz w:val="20"/>
          <w:szCs w:val="20"/>
        </w:rPr>
        <w:t xml:space="preserve"> </w:t>
      </w:r>
      <w:r w:rsidR="00293D56" w:rsidRPr="00293D56">
        <w:rPr>
          <w:rFonts w:ascii="Arial" w:hAnsi="Arial" w:cs="Arial"/>
          <w:sz w:val="20"/>
          <w:szCs w:val="20"/>
        </w:rPr>
        <w:t>uczestnikami postępowania są wszystkie strony.</w:t>
      </w:r>
    </w:p>
    <w:p w14:paraId="112C3678" w14:textId="16BA8026" w:rsidR="00293D56" w:rsidRPr="00293D56" w:rsidRDefault="00293D56" w:rsidP="00591DB6">
      <w:pPr>
        <w:rPr>
          <w:rFonts w:ascii="Arial" w:hAnsi="Arial" w:cs="Arial"/>
          <w:sz w:val="20"/>
          <w:szCs w:val="20"/>
        </w:rPr>
      </w:pPr>
      <w:r w:rsidRPr="00293D56">
        <w:rPr>
          <w:rFonts w:ascii="Arial" w:hAnsi="Arial" w:cs="Arial"/>
          <w:sz w:val="20"/>
          <w:szCs w:val="20"/>
        </w:rPr>
        <w:t xml:space="preserve">Zgodnie z art. 39 ust. 3 ustawy z dnia 17 maja 1989 r. Prawo geodezyjne i kartograficzne ( Dz. U. Nr 30 poz. 163 z </w:t>
      </w:r>
      <w:proofErr w:type="spellStart"/>
      <w:r w:rsidRPr="00293D56">
        <w:rPr>
          <w:rFonts w:ascii="Arial" w:hAnsi="Arial" w:cs="Arial"/>
          <w:sz w:val="20"/>
          <w:szCs w:val="20"/>
        </w:rPr>
        <w:t>póź</w:t>
      </w:r>
      <w:proofErr w:type="spellEnd"/>
      <w:r w:rsidRPr="00293D56">
        <w:rPr>
          <w:rFonts w:ascii="Arial" w:hAnsi="Arial" w:cs="Arial"/>
          <w:sz w:val="20"/>
          <w:szCs w:val="20"/>
        </w:rPr>
        <w:t xml:space="preserve">. zm. </w:t>
      </w:r>
      <w:r w:rsidR="00AA17DC">
        <w:rPr>
          <w:rFonts w:ascii="Arial" w:hAnsi="Arial" w:cs="Arial"/>
          <w:sz w:val="20"/>
          <w:szCs w:val="20"/>
        </w:rPr>
        <w:t>, tekst jednolity : Dz. U. z 202</w:t>
      </w:r>
      <w:r w:rsidR="00FD0F95">
        <w:rPr>
          <w:rFonts w:ascii="Arial" w:hAnsi="Arial" w:cs="Arial"/>
          <w:sz w:val="20"/>
          <w:szCs w:val="20"/>
        </w:rPr>
        <w:t>1</w:t>
      </w:r>
      <w:r w:rsidR="00AA17DC">
        <w:rPr>
          <w:rFonts w:ascii="Arial" w:hAnsi="Arial" w:cs="Arial"/>
          <w:sz w:val="20"/>
          <w:szCs w:val="20"/>
        </w:rPr>
        <w:t xml:space="preserve"> r </w:t>
      </w:r>
      <w:proofErr w:type="spellStart"/>
      <w:r w:rsidR="00AA17DC">
        <w:rPr>
          <w:rFonts w:ascii="Arial" w:hAnsi="Arial" w:cs="Arial"/>
          <w:sz w:val="20"/>
          <w:szCs w:val="20"/>
        </w:rPr>
        <w:t>poz</w:t>
      </w:r>
      <w:proofErr w:type="spellEnd"/>
      <w:r w:rsidR="00AA17DC">
        <w:rPr>
          <w:rFonts w:ascii="Arial" w:hAnsi="Arial" w:cs="Arial"/>
          <w:sz w:val="20"/>
          <w:szCs w:val="20"/>
        </w:rPr>
        <w:t xml:space="preserve"> </w:t>
      </w:r>
      <w:r w:rsidR="00FD0F95">
        <w:rPr>
          <w:rFonts w:ascii="Arial" w:hAnsi="Arial" w:cs="Arial"/>
          <w:sz w:val="20"/>
          <w:szCs w:val="20"/>
        </w:rPr>
        <w:t>1990</w:t>
      </w:r>
      <w:r w:rsidRPr="00293D56">
        <w:rPr>
          <w:rFonts w:ascii="Arial" w:hAnsi="Arial" w:cs="Arial"/>
          <w:sz w:val="20"/>
          <w:szCs w:val="20"/>
        </w:rPr>
        <w:t xml:space="preserve">) </w:t>
      </w:r>
      <w:r w:rsidR="00A03358">
        <w:rPr>
          <w:rFonts w:ascii="Arial" w:hAnsi="Arial" w:cs="Arial"/>
          <w:sz w:val="20"/>
          <w:szCs w:val="20"/>
        </w:rPr>
        <w:t xml:space="preserve">oraz na podstawie par. </w:t>
      </w:r>
      <w:r w:rsidR="005C603A">
        <w:rPr>
          <w:rFonts w:ascii="Arial" w:hAnsi="Arial" w:cs="Arial"/>
          <w:sz w:val="20"/>
          <w:szCs w:val="20"/>
        </w:rPr>
        <w:t>32</w:t>
      </w:r>
      <w:r w:rsidR="00A03358">
        <w:rPr>
          <w:rFonts w:ascii="Arial" w:hAnsi="Arial" w:cs="Arial"/>
          <w:sz w:val="20"/>
          <w:szCs w:val="20"/>
        </w:rPr>
        <w:t xml:space="preserve"> </w:t>
      </w:r>
      <w:r w:rsidR="005C603A" w:rsidRPr="005C603A">
        <w:rPr>
          <w:rFonts w:ascii="Arial" w:hAnsi="Arial" w:cs="Arial"/>
          <w:sz w:val="20"/>
          <w:szCs w:val="20"/>
        </w:rPr>
        <w:t>Rozporządzenia Ministra Rozwoju, Pracy i Technologii z dn. 27.07.2021 r. w sprawie ewidencji gruntów i budynków (Dz. U. z 2021 r., poz. 1390)</w:t>
      </w:r>
      <w:r w:rsidR="005C60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293D56">
        <w:rPr>
          <w:rFonts w:ascii="Arial" w:hAnsi="Arial" w:cs="Arial"/>
          <w:sz w:val="20"/>
          <w:szCs w:val="20"/>
        </w:rPr>
        <w:t>nie usprawiedliwione niestawiennictwo stron nie wstrzymuje czynności.</w:t>
      </w:r>
    </w:p>
    <w:sectPr w:rsidR="00293D56" w:rsidRPr="002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linkToQuery/>
    <w:dataType w:val="native"/>
    <w:connectString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zawiadomienie`"/>
    <w:dataSource r:id="rId1"/>
    <w:viewMergedData/>
    <w:activeRecord w:val="6"/>
    <w:odso>
      <w:udl w:val="Provider=Microsoft.ACE.OLEDB.12.0;User ID=Admin;Data Source=Z:\PROJEKTY_C-GEO\Niwy_Ostroleckie\Podzialy\68-1\zawiadomienie.acc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zawiadomienie"/>
      <w:src r:id="rId2"/>
      <w:colDelim w:val="9"/>
      <w:type w:val="database"/>
      <w:fHdr/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type w:val="dbColumn"/>
        <w:name w:val="Miejscowość"/>
        <w:mappedName w:val="Miasto"/>
        <w:column w:val="9"/>
        <w:lid w:val="pl-PL"/>
      </w:fieldMapData>
      <w:fieldMapData>
        <w:column w:val="0"/>
        <w:lid w:val="pl-PL"/>
      </w:fieldMapData>
      <w:fieldMapData>
        <w:type w:val="dbColumn"/>
        <w:name w:val="Kod pocztowy"/>
        <w:mappedName w:val="Kod pocztowy"/>
        <w:column w:val="3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17"/>
    <w:rsid w:val="000C1C5C"/>
    <w:rsid w:val="000F135E"/>
    <w:rsid w:val="002267BA"/>
    <w:rsid w:val="00293D56"/>
    <w:rsid w:val="002B6D7A"/>
    <w:rsid w:val="004A0E1E"/>
    <w:rsid w:val="004A1996"/>
    <w:rsid w:val="004B43FD"/>
    <w:rsid w:val="004D3F17"/>
    <w:rsid w:val="00506994"/>
    <w:rsid w:val="00591DB6"/>
    <w:rsid w:val="005C603A"/>
    <w:rsid w:val="005F2C75"/>
    <w:rsid w:val="00692204"/>
    <w:rsid w:val="006D6D40"/>
    <w:rsid w:val="008259DA"/>
    <w:rsid w:val="009D6376"/>
    <w:rsid w:val="00A03358"/>
    <w:rsid w:val="00A13E38"/>
    <w:rsid w:val="00A22897"/>
    <w:rsid w:val="00AA17DC"/>
    <w:rsid w:val="00AA6937"/>
    <w:rsid w:val="00B06460"/>
    <w:rsid w:val="00B478E8"/>
    <w:rsid w:val="00B93ADD"/>
    <w:rsid w:val="00C519C6"/>
    <w:rsid w:val="00C71657"/>
    <w:rsid w:val="00C763C4"/>
    <w:rsid w:val="00CE145E"/>
    <w:rsid w:val="00D03073"/>
    <w:rsid w:val="00E94C6E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DE7C"/>
  <w15:chartTrackingRefBased/>
  <w15:docId w15:val="{E48B53D9-DAAF-4044-AFF2-1C814125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Z:\PROJEKTY_C-GEO\Niwy_Ostroleckie\Podzialy\68-1\zawiadomienie.accdb" TargetMode="External"/><Relationship Id="rId1" Type="http://schemas.openxmlformats.org/officeDocument/2006/relationships/mailMergeSource" Target="file:///Z:\PROJEKTY_C-GEO\Niwy_Ostroleckie\Podzialy\68-1\zawiadomienie.accd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AFF9-BB21-4C36-8C89-9F98C1658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Geobit</dc:creator>
  <cp:keywords/>
  <dc:description/>
  <cp:lastModifiedBy>Geobit</cp:lastModifiedBy>
  <cp:revision>2</cp:revision>
  <cp:lastPrinted>2026-01-27T11:35:00Z</cp:lastPrinted>
  <dcterms:created xsi:type="dcterms:W3CDTF">2026-01-27T11:36:00Z</dcterms:created>
  <dcterms:modified xsi:type="dcterms:W3CDTF">2026-01-27T11:36:00Z</dcterms:modified>
</cp:coreProperties>
</file>