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5B98" w14:textId="73AFC14A" w:rsidR="00F106B1" w:rsidRPr="000A3006" w:rsidRDefault="00F106B1" w:rsidP="00F106B1">
      <w:pPr>
        <w:pStyle w:val="ZALACZNIKTEKST"/>
        <w:ind w:left="6379"/>
        <w:jc w:val="left"/>
        <w:rPr>
          <w:rFonts w:ascii="Cambria" w:hAnsi="Cambria" w:cs="Liberation Serif"/>
          <w:i/>
          <w:sz w:val="16"/>
          <w:u w:val="single"/>
        </w:rPr>
      </w:pPr>
      <w:r w:rsidRPr="000A3006">
        <w:rPr>
          <w:rFonts w:ascii="Cambria" w:hAnsi="Cambria" w:cs="Liberation Serif"/>
          <w:i/>
          <w:sz w:val="16"/>
          <w:u w:val="single"/>
        </w:rPr>
        <w:t>Załącznik Nr 1</w:t>
      </w:r>
    </w:p>
    <w:p w14:paraId="70F4B5AD" w14:textId="6850BA2F" w:rsidR="00F106B1" w:rsidRPr="000A3006" w:rsidRDefault="00F106B1" w:rsidP="00F106B1">
      <w:pPr>
        <w:ind w:left="6379"/>
        <w:rPr>
          <w:rFonts w:cs="Liberation Serif"/>
          <w:i/>
          <w:sz w:val="16"/>
          <w:szCs w:val="16"/>
        </w:rPr>
      </w:pPr>
      <w:r w:rsidRPr="000A3006">
        <w:rPr>
          <w:rFonts w:ascii="Cambria" w:hAnsi="Cambria" w:cs="Liberation Serif"/>
          <w:i/>
          <w:sz w:val="16"/>
          <w:szCs w:val="16"/>
          <w:u w:val="single"/>
        </w:rPr>
        <w:t xml:space="preserve">do zapytania cenowego </w:t>
      </w:r>
      <w:r w:rsidRPr="000A3006">
        <w:rPr>
          <w:rFonts w:ascii="Cambria" w:hAnsi="Cambria" w:cs="Liberation Serif"/>
          <w:i/>
          <w:color w:val="auto"/>
          <w:sz w:val="16"/>
          <w:szCs w:val="16"/>
          <w:u w:val="single"/>
        </w:rPr>
        <w:t>nr SZP.033.</w:t>
      </w:r>
      <w:r w:rsidR="00DE0865" w:rsidRPr="000A3006">
        <w:rPr>
          <w:rFonts w:ascii="Cambria" w:hAnsi="Cambria" w:cs="Liberation Serif"/>
          <w:i/>
          <w:color w:val="auto"/>
          <w:sz w:val="16"/>
          <w:szCs w:val="16"/>
          <w:u w:val="single"/>
        </w:rPr>
        <w:t>4</w:t>
      </w:r>
      <w:r w:rsidR="000A3006" w:rsidRPr="000A3006">
        <w:rPr>
          <w:rFonts w:ascii="Cambria" w:hAnsi="Cambria" w:cs="Liberation Serif"/>
          <w:i/>
          <w:color w:val="auto"/>
          <w:sz w:val="16"/>
          <w:szCs w:val="16"/>
          <w:u w:val="single"/>
        </w:rPr>
        <w:t>9</w:t>
      </w:r>
      <w:r w:rsidRPr="000A3006">
        <w:rPr>
          <w:rFonts w:ascii="Cambria" w:hAnsi="Cambria" w:cs="Liberation Serif"/>
          <w:i/>
          <w:color w:val="auto"/>
          <w:sz w:val="16"/>
          <w:szCs w:val="16"/>
          <w:u w:val="single"/>
        </w:rPr>
        <w:t>.2025</w:t>
      </w:r>
    </w:p>
    <w:p w14:paraId="2D2A91E8" w14:textId="77777777" w:rsidR="00F106B1" w:rsidRPr="00DE0865" w:rsidRDefault="00F106B1" w:rsidP="00DE0865">
      <w:pPr>
        <w:suppressAutoHyphens w:val="0"/>
        <w:autoSpaceDE w:val="0"/>
        <w:adjustRightInd w:val="0"/>
        <w:rPr>
          <w:rFonts w:ascii="Cambria" w:hAnsi="Cambria"/>
          <w:b/>
          <w:bCs/>
          <w:sz w:val="28"/>
          <w:szCs w:val="28"/>
          <w:u w:val="single"/>
          <w:lang w:eastAsia="pl-PL"/>
        </w:rPr>
      </w:pPr>
    </w:p>
    <w:p w14:paraId="416E706D" w14:textId="2B6BCC53" w:rsidR="002C1C7E" w:rsidRPr="00F106B1" w:rsidRDefault="009C245B" w:rsidP="002C1C7E">
      <w:pPr>
        <w:pStyle w:val="Akapitzlist"/>
        <w:suppressAutoHyphens w:val="0"/>
        <w:autoSpaceDE w:val="0"/>
        <w:adjustRightInd w:val="0"/>
        <w:jc w:val="center"/>
        <w:rPr>
          <w:rFonts w:ascii="Cambria" w:hAnsi="Cambria"/>
          <w:b/>
          <w:bCs/>
          <w:sz w:val="24"/>
          <w:szCs w:val="24"/>
          <w:u w:val="single"/>
          <w:lang w:eastAsia="pl-PL"/>
        </w:rPr>
      </w:pPr>
      <w:r>
        <w:rPr>
          <w:rFonts w:ascii="Cambria" w:hAnsi="Cambria"/>
          <w:b/>
          <w:bCs/>
          <w:sz w:val="24"/>
          <w:szCs w:val="24"/>
          <w:u w:val="single"/>
          <w:lang w:eastAsia="pl-PL"/>
        </w:rPr>
        <w:t>Opis Przedmiotu Zamówienia:</w:t>
      </w:r>
    </w:p>
    <w:p w14:paraId="2EF41D15" w14:textId="77777777" w:rsidR="007B66AE" w:rsidRPr="00A35F99" w:rsidRDefault="007B66AE" w:rsidP="002C1C7E">
      <w:pPr>
        <w:pStyle w:val="Akapitzlist"/>
        <w:suppressAutoHyphens w:val="0"/>
        <w:autoSpaceDE w:val="0"/>
        <w:adjustRightInd w:val="0"/>
        <w:jc w:val="center"/>
        <w:rPr>
          <w:b/>
          <w:bCs/>
          <w:color w:val="FF0000"/>
          <w:sz w:val="24"/>
          <w:szCs w:val="24"/>
          <w:u w:val="single"/>
          <w:lang w:eastAsia="pl-PL"/>
        </w:rPr>
      </w:pPr>
    </w:p>
    <w:p w14:paraId="5FFD4AED" w14:textId="21C3C9B0" w:rsidR="00225546" w:rsidRPr="000A3006" w:rsidRDefault="000D5AD4" w:rsidP="00225546">
      <w:pPr>
        <w:pStyle w:val="Akapitzlist"/>
        <w:suppressAutoHyphens w:val="0"/>
        <w:autoSpaceDE w:val="0"/>
        <w:adjustRightInd w:val="0"/>
        <w:spacing w:line="276" w:lineRule="auto"/>
        <w:ind w:left="0"/>
        <w:jc w:val="both"/>
        <w:rPr>
          <w:rFonts w:ascii="Cambria" w:hAnsi="Cambria" w:cs="Liberation Serif"/>
          <w:kern w:val="0"/>
          <w:sz w:val="18"/>
          <w:szCs w:val="18"/>
          <w:lang w:eastAsia="pl-PL"/>
        </w:rPr>
      </w:pPr>
      <w:r w:rsidRPr="000A3006">
        <w:rPr>
          <w:rFonts w:ascii="Cambria" w:hAnsi="Cambria" w:cs="Liberation Serif"/>
          <w:sz w:val="18"/>
          <w:szCs w:val="18"/>
          <w:lang w:eastAsia="pl-PL"/>
        </w:rPr>
        <w:t>Przedmiotem zamówienia jest zakup wraz z dostawą</w:t>
      </w:r>
      <w:r w:rsidR="0023342E" w:rsidRPr="000A3006">
        <w:rPr>
          <w:rFonts w:ascii="Cambria" w:hAnsi="Cambria" w:cs="Liberation Serif"/>
          <w:sz w:val="18"/>
          <w:szCs w:val="18"/>
          <w:lang w:eastAsia="pl-PL"/>
        </w:rPr>
        <w:t xml:space="preserve"> </w:t>
      </w:r>
      <w:r w:rsidR="000A3006" w:rsidRPr="000A3006">
        <w:rPr>
          <w:rFonts w:ascii="Cambria" w:hAnsi="Cambria" w:cs="Liberation Serif"/>
          <w:sz w:val="18"/>
          <w:szCs w:val="18"/>
          <w:lang w:eastAsia="pl-PL"/>
        </w:rPr>
        <w:t>fabrycznie nowych narzędzi oraz sprzętu do działań ratowniczych i</w:t>
      </w:r>
      <w:r w:rsidR="000A3006" w:rsidRPr="000A3006">
        <w:rPr>
          <w:rFonts w:ascii="Cambria" w:hAnsi="Cambria" w:cs="Liberation Serif"/>
          <w:sz w:val="18"/>
          <w:szCs w:val="18"/>
          <w:lang w:eastAsia="pl-PL"/>
        </w:rPr>
        <w:t> </w:t>
      </w:r>
      <w:r w:rsidR="000A3006" w:rsidRPr="000A3006">
        <w:rPr>
          <w:rFonts w:ascii="Cambria" w:hAnsi="Cambria" w:cs="Liberation Serif"/>
          <w:sz w:val="18"/>
          <w:szCs w:val="18"/>
          <w:lang w:eastAsia="pl-PL"/>
        </w:rPr>
        <w:t>porządkowych</w:t>
      </w:r>
      <w:r w:rsidR="00943DAF" w:rsidRPr="000A3006">
        <w:rPr>
          <w:rFonts w:ascii="Cambria" w:hAnsi="Cambria" w:cs="Liberation Serif"/>
          <w:sz w:val="18"/>
          <w:szCs w:val="18"/>
          <w:lang w:eastAsia="pl-PL"/>
        </w:rPr>
        <w:t xml:space="preserve"> </w:t>
      </w:r>
      <w:r w:rsidR="007B7348" w:rsidRPr="000A3006">
        <w:rPr>
          <w:rFonts w:ascii="Cambria" w:hAnsi="Cambria" w:cs="Liberation Serif"/>
          <w:sz w:val="18"/>
          <w:szCs w:val="18"/>
          <w:lang w:eastAsia="pl-PL"/>
        </w:rPr>
        <w:t xml:space="preserve">na potrzeby </w:t>
      </w:r>
      <w:r w:rsidR="0023342E" w:rsidRPr="000A3006">
        <w:rPr>
          <w:rFonts w:ascii="Cambria" w:hAnsi="Cambria" w:cs="Liberation Serif"/>
          <w:sz w:val="18"/>
          <w:szCs w:val="18"/>
          <w:lang w:eastAsia="pl-PL"/>
        </w:rPr>
        <w:t>Starostwa Powiatowego</w:t>
      </w:r>
      <w:r w:rsidR="00882410" w:rsidRPr="000A3006">
        <w:rPr>
          <w:rFonts w:ascii="Cambria" w:hAnsi="Cambria" w:cs="Liberation Serif"/>
          <w:sz w:val="18"/>
          <w:szCs w:val="18"/>
          <w:lang w:eastAsia="pl-PL"/>
        </w:rPr>
        <w:t xml:space="preserve"> w Kozienicach</w:t>
      </w:r>
      <w:r w:rsidR="0083274D" w:rsidRPr="000A3006">
        <w:rPr>
          <w:rFonts w:ascii="Cambria" w:hAnsi="Cambria" w:cs="Liberation Serif"/>
          <w:sz w:val="18"/>
          <w:szCs w:val="18"/>
          <w:lang w:eastAsia="pl-PL"/>
        </w:rPr>
        <w:t xml:space="preserve"> </w:t>
      </w:r>
      <w:r w:rsidR="0083274D" w:rsidRPr="000A3006">
        <w:rPr>
          <w:rFonts w:ascii="Cambria" w:hAnsi="Cambria" w:cs="Liberation Serif"/>
          <w:b/>
          <w:bCs/>
          <w:sz w:val="18"/>
          <w:szCs w:val="18"/>
          <w:u w:val="single"/>
          <w:lang w:eastAsia="pl-PL"/>
        </w:rPr>
        <w:t>spełniając</w:t>
      </w:r>
      <w:r w:rsidR="0023342E" w:rsidRPr="000A3006">
        <w:rPr>
          <w:rFonts w:ascii="Cambria" w:hAnsi="Cambria" w:cs="Liberation Serif"/>
          <w:b/>
          <w:bCs/>
          <w:sz w:val="18"/>
          <w:szCs w:val="18"/>
          <w:u w:val="single"/>
          <w:lang w:eastAsia="pl-PL"/>
        </w:rPr>
        <w:t>ych</w:t>
      </w:r>
      <w:r w:rsidR="0083274D" w:rsidRPr="000A3006">
        <w:rPr>
          <w:rFonts w:ascii="Cambria" w:hAnsi="Cambria" w:cs="Liberation Serif"/>
          <w:b/>
          <w:bCs/>
          <w:sz w:val="18"/>
          <w:szCs w:val="18"/>
          <w:u w:val="single"/>
          <w:lang w:eastAsia="pl-PL"/>
        </w:rPr>
        <w:t xml:space="preserve"> minimalne wymagania</w:t>
      </w:r>
      <w:r w:rsidR="008C4120" w:rsidRPr="000A3006">
        <w:rPr>
          <w:rFonts w:ascii="Cambria" w:hAnsi="Cambria" w:cs="Liberation Serif"/>
          <w:b/>
          <w:bCs/>
          <w:sz w:val="18"/>
          <w:szCs w:val="18"/>
          <w:lang w:eastAsia="pl-PL"/>
        </w:rPr>
        <w:t xml:space="preserve"> </w:t>
      </w:r>
      <w:r w:rsidR="008C4120" w:rsidRPr="000A3006">
        <w:rPr>
          <w:rFonts w:ascii="Cambria" w:hAnsi="Cambria" w:cs="Liberation Serif"/>
          <w:sz w:val="18"/>
          <w:szCs w:val="18"/>
          <w:lang w:eastAsia="pl-PL"/>
        </w:rPr>
        <w:t xml:space="preserve">(parametry wskazane poniżej należy rozumieć jako minimalne, dopuszczalne jest zaproponowanie parametrów lepszych) </w:t>
      </w:r>
      <w:r w:rsidR="0083274D" w:rsidRPr="000A3006">
        <w:rPr>
          <w:rFonts w:ascii="Cambria" w:hAnsi="Cambria" w:cs="Liberation Serif"/>
          <w:sz w:val="18"/>
          <w:szCs w:val="18"/>
        </w:rPr>
        <w:t>jak</w:t>
      </w:r>
      <w:r w:rsidR="007B66AE" w:rsidRPr="000A3006">
        <w:rPr>
          <w:rFonts w:ascii="Cambria" w:hAnsi="Cambria" w:cs="Liberation Serif"/>
          <w:kern w:val="0"/>
          <w:sz w:val="18"/>
          <w:szCs w:val="18"/>
          <w:lang w:eastAsia="pl-PL"/>
        </w:rPr>
        <w:t xml:space="preserve"> poniże</w:t>
      </w:r>
      <w:r w:rsidR="000A3006" w:rsidRPr="000A3006">
        <w:rPr>
          <w:rFonts w:ascii="Cambria" w:hAnsi="Cambria" w:cs="Liberation Serif"/>
          <w:kern w:val="0"/>
          <w:sz w:val="18"/>
          <w:szCs w:val="18"/>
          <w:lang w:eastAsia="pl-PL"/>
        </w:rPr>
        <w:t>j i obejmujących</w:t>
      </w:r>
      <w:r w:rsidR="007B66AE" w:rsidRPr="000A3006">
        <w:rPr>
          <w:rFonts w:ascii="Cambria" w:hAnsi="Cambria" w:cs="Liberation Serif"/>
          <w:kern w:val="0"/>
          <w:sz w:val="18"/>
          <w:szCs w:val="18"/>
          <w:lang w:eastAsia="pl-PL"/>
        </w:rPr>
        <w:t>:</w:t>
      </w:r>
    </w:p>
    <w:p w14:paraId="6BCE84EC" w14:textId="77777777" w:rsidR="000A3006" w:rsidRPr="00071A77" w:rsidRDefault="000A3006" w:rsidP="000A3006">
      <w:pPr>
        <w:numPr>
          <w:ilvl w:val="0"/>
          <w:numId w:val="16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Łopata o profilu szuflowym (piaskowa) – 50 szt.</w:t>
      </w:r>
    </w:p>
    <w:p w14:paraId="6CCE3144" w14:textId="77777777" w:rsidR="000A3006" w:rsidRPr="00071A77" w:rsidRDefault="000A3006" w:rsidP="000A3006">
      <w:pPr>
        <w:numPr>
          <w:ilvl w:val="0"/>
          <w:numId w:val="16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Szpadel ostry (spiczasty) – 50 szt.</w:t>
      </w:r>
    </w:p>
    <w:p w14:paraId="3D44EE52" w14:textId="77777777" w:rsidR="000A3006" w:rsidRPr="00071A77" w:rsidRDefault="000A3006" w:rsidP="000A3006">
      <w:pPr>
        <w:numPr>
          <w:ilvl w:val="0"/>
          <w:numId w:val="16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Siekiera ręczna – 13 szt.</w:t>
      </w:r>
    </w:p>
    <w:p w14:paraId="187799EE" w14:textId="77777777" w:rsidR="000A3006" w:rsidRPr="00071A77" w:rsidRDefault="000A3006" w:rsidP="000A3006">
      <w:pPr>
        <w:numPr>
          <w:ilvl w:val="0"/>
          <w:numId w:val="16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Pilarka spalinowa profesjonalna – 3 szt.</w:t>
      </w:r>
    </w:p>
    <w:p w14:paraId="3F5906A5" w14:textId="77777777" w:rsidR="000A3006" w:rsidRPr="00071A77" w:rsidRDefault="000A3006" w:rsidP="000A3006">
      <w:pPr>
        <w:numPr>
          <w:ilvl w:val="0"/>
          <w:numId w:val="16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Przecinarka spalinowa tarczowa – 3 szt.</w:t>
      </w:r>
    </w:p>
    <w:p w14:paraId="5560B0D8" w14:textId="77777777" w:rsidR="000A3006" w:rsidRPr="00071A77" w:rsidRDefault="000A3006" w:rsidP="000A3006">
      <w:pPr>
        <w:numPr>
          <w:ilvl w:val="0"/>
          <w:numId w:val="16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Maszt oświetleniowy akumulatorowy przenośny – 5 szt.</w:t>
      </w:r>
    </w:p>
    <w:p w14:paraId="796D448D" w14:textId="77777777" w:rsidR="000A3006" w:rsidRPr="00071A77" w:rsidRDefault="000A3006" w:rsidP="000A3006">
      <w:pPr>
        <w:numPr>
          <w:ilvl w:val="0"/>
          <w:numId w:val="16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Latarka czołowa o dużej mocy – 50 szt.</w:t>
      </w:r>
    </w:p>
    <w:p w14:paraId="46EE76C2" w14:textId="4A5B2AE3" w:rsidR="000A3006" w:rsidRPr="00071A77" w:rsidRDefault="000A3006" w:rsidP="000A3006">
      <w:pPr>
        <w:spacing w:before="100" w:beforeAutospacing="1" w:after="100" w:afterAutospacing="1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Wskazane poniżej parametry należy rozumieć jako minimalne; dopuszcza się zaoferowanie sprzętu o parametrach lepszych.</w:t>
      </w:r>
    </w:p>
    <w:p w14:paraId="454EB988" w14:textId="4152E13F" w:rsidR="000A3006" w:rsidRPr="000A3006" w:rsidRDefault="000A3006" w:rsidP="000A3006">
      <w:pPr>
        <w:pStyle w:val="Akapitzlist"/>
        <w:numPr>
          <w:ilvl w:val="0"/>
          <w:numId w:val="24"/>
        </w:numPr>
        <w:spacing w:before="100" w:beforeAutospacing="1" w:after="100" w:afterAutospacing="1"/>
        <w:outlineLvl w:val="2"/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</w:pPr>
      <w:r w:rsidRPr="000A3006"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  <w:t>Łopata o profilu szuflowym (tzw. piaskowa) – 50 szt.</w:t>
      </w:r>
      <w:r w:rsidRPr="000A3006"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  <w:t>:</w:t>
      </w:r>
    </w:p>
    <w:p w14:paraId="78307410" w14:textId="77777777" w:rsidR="000A3006" w:rsidRPr="00071A77" w:rsidRDefault="000A3006" w:rsidP="000A3006">
      <w:pPr>
        <w:spacing w:before="100" w:beforeAutospacing="1" w:after="100" w:afterAutospacing="1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Przeznaczenie: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prace ziemne, napełnianie worków z piaskiem, usuwanie śniegu/błota.</w:t>
      </w:r>
    </w:p>
    <w:p w14:paraId="75E18BF6" w14:textId="77777777" w:rsidR="000A3006" w:rsidRPr="00071A77" w:rsidRDefault="000A3006" w:rsidP="000A3006">
      <w:pPr>
        <w:spacing w:before="100" w:beforeAutospacing="1" w:after="100" w:afterAutospacing="1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Parametry minimalne:</w:t>
      </w:r>
    </w:p>
    <w:p w14:paraId="68C349D6" w14:textId="77777777" w:rsidR="000A3006" w:rsidRPr="00071A77" w:rsidRDefault="000A3006" w:rsidP="000A3006">
      <w:pPr>
        <w:numPr>
          <w:ilvl w:val="0"/>
          <w:numId w:val="17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profil szuflowy (piaskowy) z szerokim blatem,</w:t>
      </w:r>
    </w:p>
    <w:p w14:paraId="26F47F1F" w14:textId="77777777" w:rsidR="000A3006" w:rsidRPr="00071A77" w:rsidRDefault="000A3006" w:rsidP="000A3006">
      <w:pPr>
        <w:numPr>
          <w:ilvl w:val="0"/>
          <w:numId w:val="17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część robocza wykonana ze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stali hartowanej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 odpornej na odkształcenia,</w:t>
      </w:r>
    </w:p>
    <w:p w14:paraId="0CBD7CB7" w14:textId="77777777" w:rsidR="000A3006" w:rsidRPr="00071A77" w:rsidRDefault="000A3006" w:rsidP="000A3006">
      <w:pPr>
        <w:numPr>
          <w:ilvl w:val="0"/>
          <w:numId w:val="17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długość całkowita narzędzia: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min. 120 cm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5C6631A6" w14:textId="77777777" w:rsidR="000A3006" w:rsidRPr="00071A77" w:rsidRDefault="000A3006" w:rsidP="000A3006">
      <w:pPr>
        <w:numPr>
          <w:ilvl w:val="0"/>
          <w:numId w:val="17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rękojeść typu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„D”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na końcu trzonka, umożliwiająca pewny uchwyt oburącz,</w:t>
      </w:r>
    </w:p>
    <w:p w14:paraId="578B9DD9" w14:textId="77777777" w:rsidR="000A3006" w:rsidRPr="00071A77" w:rsidRDefault="000A3006" w:rsidP="000A3006">
      <w:pPr>
        <w:numPr>
          <w:ilvl w:val="0"/>
          <w:numId w:val="17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trzonek drewniany, metalowy lub kompozytowy, zabezpieczony przed wilgocią,</w:t>
      </w:r>
    </w:p>
    <w:p w14:paraId="281A4ECC" w14:textId="0288BF0A" w:rsidR="000A3006" w:rsidRPr="000A3006" w:rsidRDefault="000A3006" w:rsidP="000A3006">
      <w:pPr>
        <w:numPr>
          <w:ilvl w:val="0"/>
          <w:numId w:val="17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masa całkowita łopaty ≤ 2,5 kg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.</w:t>
      </w:r>
    </w:p>
    <w:p w14:paraId="144DB4C4" w14:textId="2FC8A426" w:rsidR="000A3006" w:rsidRPr="000A3006" w:rsidRDefault="000A3006" w:rsidP="000A3006">
      <w:pPr>
        <w:pStyle w:val="Akapitzlist"/>
        <w:numPr>
          <w:ilvl w:val="0"/>
          <w:numId w:val="24"/>
        </w:numPr>
        <w:spacing w:before="100" w:beforeAutospacing="1" w:after="100" w:afterAutospacing="1"/>
        <w:outlineLvl w:val="2"/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</w:pPr>
      <w:r w:rsidRPr="000A3006"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  <w:t>Szpadel ostry (spiczasty) – 50 szt.</w:t>
      </w:r>
      <w:r w:rsidRPr="000A3006"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  <w:t>:</w:t>
      </w:r>
    </w:p>
    <w:p w14:paraId="041C6FB7" w14:textId="77777777" w:rsidR="000A3006" w:rsidRPr="00071A77" w:rsidRDefault="000A3006" w:rsidP="000A3006">
      <w:pPr>
        <w:spacing w:before="100" w:beforeAutospacing="1" w:after="100" w:afterAutospacing="1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Przeznaczenie: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kopanie, przebijanie się przez twardy grunt, formowanie i obsypywanie wałów.</w:t>
      </w:r>
    </w:p>
    <w:p w14:paraId="51F66EE9" w14:textId="77777777" w:rsidR="000A3006" w:rsidRPr="00071A77" w:rsidRDefault="000A3006" w:rsidP="000A3006">
      <w:pPr>
        <w:spacing w:before="100" w:beforeAutospacing="1" w:after="100" w:afterAutospacing="1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Parametry minimalne:</w:t>
      </w:r>
    </w:p>
    <w:p w14:paraId="7609B9A8" w14:textId="77777777" w:rsidR="000A3006" w:rsidRPr="00071A77" w:rsidRDefault="000A3006" w:rsidP="000A3006">
      <w:pPr>
        <w:numPr>
          <w:ilvl w:val="0"/>
          <w:numId w:val="18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szpadel ostry (spiczasty) z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hartowaną głowicą stalową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6E245A24" w14:textId="77777777" w:rsidR="000A3006" w:rsidRPr="00071A77" w:rsidRDefault="000A3006" w:rsidP="000A3006">
      <w:pPr>
        <w:numPr>
          <w:ilvl w:val="0"/>
          <w:numId w:val="18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profil sztychu spiczasty, ułatwiający wbicie w ziemię,</w:t>
      </w:r>
    </w:p>
    <w:p w14:paraId="03A2F784" w14:textId="77777777" w:rsidR="000A3006" w:rsidRPr="00071A77" w:rsidRDefault="000A3006" w:rsidP="000A3006">
      <w:pPr>
        <w:numPr>
          <w:ilvl w:val="0"/>
          <w:numId w:val="18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szerokość części roboczej: ok.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18–22 cm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1DFE2DBD" w14:textId="77777777" w:rsidR="000A3006" w:rsidRPr="00071A77" w:rsidRDefault="000A3006" w:rsidP="000A3006">
      <w:pPr>
        <w:numPr>
          <w:ilvl w:val="0"/>
          <w:numId w:val="18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długość części roboczej: ok.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30 cm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3B2D7AA3" w14:textId="77777777" w:rsidR="000A3006" w:rsidRPr="00071A77" w:rsidRDefault="000A3006" w:rsidP="000A3006">
      <w:pPr>
        <w:numPr>
          <w:ilvl w:val="0"/>
          <w:numId w:val="18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trzonek pokryty powłoką antypoślizgową (gumowany lub równoważny),</w:t>
      </w:r>
    </w:p>
    <w:p w14:paraId="5AC683EC" w14:textId="77777777" w:rsidR="000A3006" w:rsidRPr="00071A77" w:rsidRDefault="000A3006" w:rsidP="000A3006">
      <w:pPr>
        <w:numPr>
          <w:ilvl w:val="0"/>
          <w:numId w:val="18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długość całkowita narzędzia: ok.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120 cm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0CBFE43B" w14:textId="77777777" w:rsidR="000A3006" w:rsidRPr="00071A77" w:rsidRDefault="000A3006" w:rsidP="000A3006">
      <w:pPr>
        <w:numPr>
          <w:ilvl w:val="0"/>
          <w:numId w:val="18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na zakończeniu trzonka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rękojeść typu „D”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 umożliwiająca pewny uchwyt oburącz,</w:t>
      </w:r>
    </w:p>
    <w:p w14:paraId="701ACFB1" w14:textId="43795AE8" w:rsidR="000A3006" w:rsidRPr="000A3006" w:rsidRDefault="000A3006" w:rsidP="000A3006">
      <w:pPr>
        <w:numPr>
          <w:ilvl w:val="0"/>
          <w:numId w:val="18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masa szpadla ≤ 2,5 kg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.</w:t>
      </w:r>
    </w:p>
    <w:p w14:paraId="4F9EA712" w14:textId="53EB7660" w:rsidR="000A3006" w:rsidRPr="000A3006" w:rsidRDefault="000A3006" w:rsidP="000A3006">
      <w:pPr>
        <w:pStyle w:val="Akapitzlist"/>
        <w:numPr>
          <w:ilvl w:val="0"/>
          <w:numId w:val="24"/>
        </w:numPr>
        <w:spacing w:before="100" w:beforeAutospacing="1" w:after="100" w:afterAutospacing="1"/>
        <w:outlineLvl w:val="2"/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</w:pPr>
      <w:r w:rsidRPr="000A3006"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  <w:t>Siekiery ręczne – 13 szt.</w:t>
      </w:r>
      <w:r w:rsidRPr="000A3006"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  <w:t>:</w:t>
      </w:r>
    </w:p>
    <w:p w14:paraId="147C3B6D" w14:textId="77777777" w:rsidR="000A3006" w:rsidRPr="00071A77" w:rsidRDefault="000A3006" w:rsidP="000A3006">
      <w:pPr>
        <w:spacing w:before="100" w:beforeAutospacing="1" w:after="100" w:afterAutospacing="1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Przeznaczenie: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prace leśne, porządkowe i ratownicze (cięcie konarów, elementów drewnianych).</w:t>
      </w:r>
    </w:p>
    <w:p w14:paraId="7D008EEC" w14:textId="77777777" w:rsidR="000A3006" w:rsidRPr="00071A77" w:rsidRDefault="000A3006" w:rsidP="000A3006">
      <w:pPr>
        <w:spacing w:before="100" w:beforeAutospacing="1" w:after="100" w:afterAutospacing="1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Parametry minimalne:</w:t>
      </w:r>
    </w:p>
    <w:p w14:paraId="1977FB22" w14:textId="77777777" w:rsidR="000A3006" w:rsidRPr="00071A77" w:rsidRDefault="000A3006" w:rsidP="000A3006">
      <w:pPr>
        <w:numPr>
          <w:ilvl w:val="0"/>
          <w:numId w:val="19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ostrze wykonane z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hartowanej stali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 przystosowane do ostrzenia,</w:t>
      </w:r>
    </w:p>
    <w:p w14:paraId="2AEA0385" w14:textId="77777777" w:rsidR="000A3006" w:rsidRPr="00071A77" w:rsidRDefault="000A3006" w:rsidP="000A3006">
      <w:pPr>
        <w:numPr>
          <w:ilvl w:val="0"/>
          <w:numId w:val="19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długość całkowita: ok.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0,7–0,8 m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6E95D9AF" w14:textId="77777777" w:rsidR="000A3006" w:rsidRPr="00071A77" w:rsidRDefault="000A3006" w:rsidP="000A3006">
      <w:pPr>
        <w:numPr>
          <w:ilvl w:val="0"/>
          <w:numId w:val="19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masa całkowita: ok.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2–3 kg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05CCFCA6" w14:textId="77777777" w:rsidR="000A3006" w:rsidRPr="00071A77" w:rsidRDefault="000A3006" w:rsidP="000A3006">
      <w:pPr>
        <w:numPr>
          <w:ilvl w:val="0"/>
          <w:numId w:val="19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masa głowicy: ok.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0,6–1,5 kg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24051957" w14:textId="77777777" w:rsidR="000A3006" w:rsidRPr="00071A77" w:rsidRDefault="000A3006" w:rsidP="000A3006">
      <w:pPr>
        <w:numPr>
          <w:ilvl w:val="0"/>
          <w:numId w:val="19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trzonek drewniany lub kompozytowy, ergonomiczny, antypoślizgowy.</w:t>
      </w:r>
    </w:p>
    <w:p w14:paraId="72A9D873" w14:textId="41C586E1" w:rsidR="000A3006" w:rsidRPr="00071A77" w:rsidRDefault="000A3006" w:rsidP="000A3006">
      <w:pPr>
        <w:rPr>
          <w:rFonts w:ascii="Cambria" w:eastAsia="Times New Roman" w:hAnsi="Cambria" w:cs="Times New Roman"/>
          <w:sz w:val="18"/>
          <w:szCs w:val="18"/>
          <w:lang w:eastAsia="pl-PL"/>
        </w:rPr>
      </w:pPr>
    </w:p>
    <w:p w14:paraId="78E1964E" w14:textId="5ACFC2DD" w:rsidR="000A3006" w:rsidRPr="000A3006" w:rsidRDefault="000A3006" w:rsidP="000A3006">
      <w:pPr>
        <w:pStyle w:val="Akapitzlist"/>
        <w:numPr>
          <w:ilvl w:val="0"/>
          <w:numId w:val="24"/>
        </w:numPr>
        <w:spacing w:before="100" w:beforeAutospacing="1" w:after="100" w:afterAutospacing="1"/>
        <w:outlineLvl w:val="2"/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</w:pPr>
      <w:r w:rsidRPr="000A3006"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  <w:lastRenderedPageBreak/>
        <w:t>Pilarka spalinowa profesjonalna – 3 szt.</w:t>
      </w:r>
      <w:r w:rsidRPr="000A3006"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  <w:t>:</w:t>
      </w:r>
    </w:p>
    <w:p w14:paraId="01502926" w14:textId="77777777" w:rsidR="000A3006" w:rsidRPr="00071A77" w:rsidRDefault="000A3006" w:rsidP="000A3006">
      <w:pPr>
        <w:spacing w:before="100" w:beforeAutospacing="1" w:after="100" w:afterAutospacing="1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Przeznaczenie: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cięcie drewna, konarów, elementów konstrukcyjnych podczas działań ratowniczo-technicznych i prac porządkowych.</w:t>
      </w:r>
    </w:p>
    <w:p w14:paraId="7B473F30" w14:textId="77777777" w:rsidR="000A3006" w:rsidRPr="00071A77" w:rsidRDefault="000A3006" w:rsidP="000A3006">
      <w:pPr>
        <w:spacing w:before="100" w:beforeAutospacing="1" w:after="100" w:afterAutospacing="1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Parametry minimalne:</w:t>
      </w:r>
    </w:p>
    <w:p w14:paraId="775010F7" w14:textId="77777777" w:rsidR="000A3006" w:rsidRPr="00071A77" w:rsidRDefault="000A3006" w:rsidP="000A3006">
      <w:pPr>
        <w:numPr>
          <w:ilvl w:val="0"/>
          <w:numId w:val="20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silnik spalinowy, 2-suwowy,</w:t>
      </w:r>
    </w:p>
    <w:p w14:paraId="55A7DB20" w14:textId="77777777" w:rsidR="000A3006" w:rsidRPr="00071A77" w:rsidRDefault="000A3006" w:rsidP="000A3006">
      <w:pPr>
        <w:numPr>
          <w:ilvl w:val="0"/>
          <w:numId w:val="20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pojemność skokowa min. 60 cm³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238E3D28" w14:textId="77777777" w:rsidR="000A3006" w:rsidRPr="00071A77" w:rsidRDefault="000A3006" w:rsidP="000A3006">
      <w:pPr>
        <w:numPr>
          <w:ilvl w:val="0"/>
          <w:numId w:val="20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moc silnika min. 3,8 kW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(ok. 5,1 KM),</w:t>
      </w:r>
    </w:p>
    <w:p w14:paraId="22CCFBE7" w14:textId="77777777" w:rsidR="000A3006" w:rsidRPr="00071A77" w:rsidRDefault="000A3006" w:rsidP="000A3006">
      <w:pPr>
        <w:numPr>
          <w:ilvl w:val="0"/>
          <w:numId w:val="20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długość prowadnicy: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min. 40 cm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2CE894A0" w14:textId="77777777" w:rsidR="000A3006" w:rsidRPr="00071A77" w:rsidRDefault="000A3006" w:rsidP="000A3006">
      <w:pPr>
        <w:numPr>
          <w:ilvl w:val="0"/>
          <w:numId w:val="20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automatyczne smarowanie łańcucha,</w:t>
      </w:r>
    </w:p>
    <w:p w14:paraId="719A9171" w14:textId="77777777" w:rsidR="000A3006" w:rsidRPr="00071A77" w:rsidRDefault="000A3006" w:rsidP="000A3006">
      <w:pPr>
        <w:numPr>
          <w:ilvl w:val="0"/>
          <w:numId w:val="20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system antywibracyjny ograniczający drgania na rękojeści,</w:t>
      </w:r>
    </w:p>
    <w:p w14:paraId="51CA9BA7" w14:textId="77777777" w:rsidR="000A3006" w:rsidRPr="00071A77" w:rsidRDefault="000A3006" w:rsidP="000A3006">
      <w:pPr>
        <w:numPr>
          <w:ilvl w:val="0"/>
          <w:numId w:val="20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skuteczny system filtracji powietrza (łatwy dostęp do filtra),</w:t>
      </w:r>
    </w:p>
    <w:p w14:paraId="64C23C65" w14:textId="77777777" w:rsidR="000A3006" w:rsidRPr="00071A77" w:rsidRDefault="000A3006" w:rsidP="000A3006">
      <w:pPr>
        <w:numPr>
          <w:ilvl w:val="0"/>
          <w:numId w:val="20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pojemność zbiornika paliwa: min. 0,5 l,</w:t>
      </w:r>
    </w:p>
    <w:p w14:paraId="0A93C9A8" w14:textId="77777777" w:rsidR="000A3006" w:rsidRPr="00071A77" w:rsidRDefault="000A3006" w:rsidP="000A3006">
      <w:pPr>
        <w:numPr>
          <w:ilvl w:val="0"/>
          <w:numId w:val="20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masa pilarki (bez prowadnicy i łańcucha):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≤ 6,0 kg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62ABF923" w14:textId="77777777" w:rsidR="000A3006" w:rsidRPr="00071A77" w:rsidRDefault="000A3006" w:rsidP="000A3006">
      <w:pPr>
        <w:numPr>
          <w:ilvl w:val="0"/>
          <w:numId w:val="20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w zestawie: prowadnica, łańcuch tnący, osłona prowadnicy, klucz serwisowy, instrukcja w języku polskim.</w:t>
      </w:r>
    </w:p>
    <w:p w14:paraId="7A819C03" w14:textId="77777777" w:rsidR="000A3006" w:rsidRPr="00071A77" w:rsidRDefault="000A3006" w:rsidP="000A3006">
      <w:pPr>
        <w:numPr>
          <w:ilvl w:val="0"/>
          <w:numId w:val="20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Na terenie Polski dostępna jest sieć autoryzowanych punktów serwisowych producenta</w:t>
      </w:r>
    </w:p>
    <w:p w14:paraId="31165C57" w14:textId="202DDC0F" w:rsidR="000A3006" w:rsidRPr="000A3006" w:rsidRDefault="000A3006" w:rsidP="000A3006">
      <w:pPr>
        <w:numPr>
          <w:ilvl w:val="0"/>
          <w:numId w:val="20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Gwarancja producenta na urządzenie: min. 12 miesięcy przy użytkowaniu zgodnym z DTR</w:t>
      </w:r>
    </w:p>
    <w:p w14:paraId="41E14661" w14:textId="7BA3BDB1" w:rsidR="000A3006" w:rsidRPr="000A3006" w:rsidRDefault="000A3006" w:rsidP="000A3006">
      <w:pPr>
        <w:pStyle w:val="Akapitzlist"/>
        <w:numPr>
          <w:ilvl w:val="0"/>
          <w:numId w:val="24"/>
        </w:numPr>
        <w:spacing w:before="100" w:beforeAutospacing="1" w:after="100" w:afterAutospacing="1"/>
        <w:outlineLvl w:val="2"/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</w:pPr>
      <w:r w:rsidRPr="000A3006"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  <w:t>Przecinarka spalinowa tarczowa – 3 szt.</w:t>
      </w:r>
      <w:r w:rsidRPr="000A3006"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  <w:t>:</w:t>
      </w:r>
    </w:p>
    <w:p w14:paraId="7A55C9BB" w14:textId="77777777" w:rsidR="000A3006" w:rsidRPr="00071A77" w:rsidRDefault="000A3006" w:rsidP="000A3006">
      <w:pPr>
        <w:spacing w:before="100" w:beforeAutospacing="1" w:after="100" w:afterAutospacing="1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Przeznaczenie: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cięcie betonu, asfaltu, cegły, stali i innych materiałów budowlanych w działaniach ratowniczych i przy zabezpieczeniu infrastruktury.</w:t>
      </w:r>
    </w:p>
    <w:p w14:paraId="48290A9C" w14:textId="77777777" w:rsidR="000A3006" w:rsidRPr="00071A77" w:rsidRDefault="000A3006" w:rsidP="000A3006">
      <w:pPr>
        <w:spacing w:before="100" w:beforeAutospacing="1" w:after="100" w:afterAutospacing="1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Parametry minimalne (klasa przecinarek ~66 cm³):</w:t>
      </w:r>
    </w:p>
    <w:p w14:paraId="6988F04A" w14:textId="77777777" w:rsidR="000A3006" w:rsidRPr="00071A77" w:rsidRDefault="000A3006" w:rsidP="000A3006">
      <w:pPr>
        <w:numPr>
          <w:ilvl w:val="0"/>
          <w:numId w:val="21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przecinarka spalinowa ręczna z tarczą tnącą w zestawie,</w:t>
      </w:r>
    </w:p>
    <w:p w14:paraId="45773D1F" w14:textId="77777777" w:rsidR="000A3006" w:rsidRPr="00071A77" w:rsidRDefault="000A3006" w:rsidP="000A3006">
      <w:pPr>
        <w:numPr>
          <w:ilvl w:val="0"/>
          <w:numId w:val="21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silnik 2-suwowy,</w:t>
      </w:r>
    </w:p>
    <w:p w14:paraId="0A7099DE" w14:textId="77777777" w:rsidR="000A3006" w:rsidRPr="00071A77" w:rsidRDefault="000A3006" w:rsidP="000A3006">
      <w:pPr>
        <w:numPr>
          <w:ilvl w:val="0"/>
          <w:numId w:val="21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pojemność skokowa min. 60 cm³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1CCB97B1" w14:textId="77777777" w:rsidR="000A3006" w:rsidRPr="00071A77" w:rsidRDefault="000A3006" w:rsidP="000A3006">
      <w:pPr>
        <w:numPr>
          <w:ilvl w:val="0"/>
          <w:numId w:val="21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moc min. 3,0 kW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(ok. 4,0 KM),</w:t>
      </w:r>
    </w:p>
    <w:p w14:paraId="49872410" w14:textId="77777777" w:rsidR="000A3006" w:rsidRPr="00071A77" w:rsidRDefault="000A3006" w:rsidP="000A3006">
      <w:pPr>
        <w:numPr>
          <w:ilvl w:val="0"/>
          <w:numId w:val="21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średnica tarczy tnącej: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350 mm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607F4D95" w14:textId="77777777" w:rsidR="000A3006" w:rsidRPr="00071A77" w:rsidRDefault="000A3006" w:rsidP="000A3006">
      <w:pPr>
        <w:numPr>
          <w:ilvl w:val="0"/>
          <w:numId w:val="21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maksymalna głębokość cięcia: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min. 120 mm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0ED029D2" w14:textId="77777777" w:rsidR="000A3006" w:rsidRPr="00071A77" w:rsidRDefault="000A3006" w:rsidP="000A3006">
      <w:pPr>
        <w:numPr>
          <w:ilvl w:val="0"/>
          <w:numId w:val="21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masa urządzenia bez paliwa i tarczy: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≤ 10 kg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62E104D9" w14:textId="77777777" w:rsidR="000A3006" w:rsidRPr="00071A77" w:rsidRDefault="000A3006" w:rsidP="000A3006">
      <w:pPr>
        <w:numPr>
          <w:ilvl w:val="0"/>
          <w:numId w:val="21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system antywibracyjny,</w:t>
      </w:r>
    </w:p>
    <w:p w14:paraId="6D83F56F" w14:textId="77777777" w:rsidR="000A3006" w:rsidRPr="00071A77" w:rsidRDefault="000A3006" w:rsidP="000A3006">
      <w:pPr>
        <w:numPr>
          <w:ilvl w:val="0"/>
          <w:numId w:val="21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możliwość pracy z wodą (przyłącze do chłodzenia tarczy),</w:t>
      </w:r>
    </w:p>
    <w:p w14:paraId="7A6BA625" w14:textId="77777777" w:rsidR="000A3006" w:rsidRPr="00071A77" w:rsidRDefault="000A3006" w:rsidP="000A3006">
      <w:pPr>
        <w:numPr>
          <w:ilvl w:val="0"/>
          <w:numId w:val="21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w zestawie: tarcza tnąca uniwersalna 350mm (do betonu/cegły lub stali – zgodnie z DTR), klucz serwisowy, instrukcja w języku polskim.</w:t>
      </w:r>
    </w:p>
    <w:p w14:paraId="0ED1DF57" w14:textId="77777777" w:rsidR="000A3006" w:rsidRPr="00071A77" w:rsidRDefault="000A3006" w:rsidP="000A3006">
      <w:pPr>
        <w:numPr>
          <w:ilvl w:val="0"/>
          <w:numId w:val="21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Na terenie Polski dostępna jest sieć autoryzowanych punktów serwisowych producenta</w:t>
      </w:r>
    </w:p>
    <w:p w14:paraId="3E4C8FFC" w14:textId="6876B48D" w:rsidR="000A3006" w:rsidRPr="000A3006" w:rsidRDefault="000A3006" w:rsidP="000A3006">
      <w:pPr>
        <w:numPr>
          <w:ilvl w:val="0"/>
          <w:numId w:val="21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Gwarancja producenta na urządzenie: min. 12 miesięcy przy użytkowaniu zgodnym z DTR</w:t>
      </w:r>
    </w:p>
    <w:p w14:paraId="1A3C9D20" w14:textId="48A815FA" w:rsidR="000A3006" w:rsidRPr="000A3006" w:rsidRDefault="000A3006" w:rsidP="000A3006">
      <w:pPr>
        <w:pStyle w:val="Akapitzlist"/>
        <w:numPr>
          <w:ilvl w:val="0"/>
          <w:numId w:val="24"/>
        </w:numPr>
        <w:spacing w:before="100" w:beforeAutospacing="1" w:after="100" w:afterAutospacing="1"/>
        <w:outlineLvl w:val="2"/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</w:pPr>
      <w:r w:rsidRPr="000A3006"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  <w:t>Maszt oświetleniowy akumulatorowy przenośny – 5 szt.</w:t>
      </w:r>
      <w:r w:rsidRPr="000A3006"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  <w:t>:</w:t>
      </w:r>
    </w:p>
    <w:p w14:paraId="2264A1A7" w14:textId="77777777" w:rsidR="000A3006" w:rsidRPr="00071A77" w:rsidRDefault="000A3006" w:rsidP="000A3006">
      <w:pPr>
        <w:spacing w:before="100" w:beforeAutospacing="1" w:after="100" w:afterAutospacing="1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Przeznaczenie: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oświetlenie terenu działań ratowniczych, zabezpieczeń miejsca zdarzenia, prac nocnych.</w:t>
      </w:r>
    </w:p>
    <w:p w14:paraId="099A5305" w14:textId="77777777" w:rsidR="000A3006" w:rsidRPr="00071A77" w:rsidRDefault="000A3006" w:rsidP="000A3006">
      <w:pPr>
        <w:spacing w:before="100" w:beforeAutospacing="1" w:after="100" w:afterAutospacing="1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Parametry minimalne:</w:t>
      </w:r>
    </w:p>
    <w:p w14:paraId="006FA802" w14:textId="77777777" w:rsidR="000A3006" w:rsidRPr="00071A77" w:rsidRDefault="000A3006" w:rsidP="000A3006">
      <w:pPr>
        <w:numPr>
          <w:ilvl w:val="0"/>
          <w:numId w:val="22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źródło światła: LED,</w:t>
      </w:r>
    </w:p>
    <w:p w14:paraId="568D0940" w14:textId="77777777" w:rsidR="000A3006" w:rsidRPr="00071A77" w:rsidRDefault="000A3006" w:rsidP="000A3006">
      <w:pPr>
        <w:numPr>
          <w:ilvl w:val="0"/>
          <w:numId w:val="22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strumień świetlny min. 18 000 lm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7BA8C2C0" w14:textId="77777777" w:rsidR="000A3006" w:rsidRPr="00071A77" w:rsidRDefault="000A3006" w:rsidP="000A3006">
      <w:pPr>
        <w:numPr>
          <w:ilvl w:val="0"/>
          <w:numId w:val="22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zasilanie akumulatorowe, pojemność akumulatora min.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24 Ah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(akumulator 12 V lub równoważny),</w:t>
      </w:r>
    </w:p>
    <w:p w14:paraId="144437A3" w14:textId="77777777" w:rsidR="000A3006" w:rsidRPr="00071A77" w:rsidRDefault="000A3006" w:rsidP="000A3006">
      <w:pPr>
        <w:numPr>
          <w:ilvl w:val="0"/>
          <w:numId w:val="22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czas pracy:</w:t>
      </w:r>
    </w:p>
    <w:p w14:paraId="181733AC" w14:textId="77777777" w:rsidR="000A3006" w:rsidRPr="00071A77" w:rsidRDefault="000A3006" w:rsidP="000A3006">
      <w:pPr>
        <w:numPr>
          <w:ilvl w:val="1"/>
          <w:numId w:val="22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przy pełnej mocy (100%) – min.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2 h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4D25FD96" w14:textId="77777777" w:rsidR="000A3006" w:rsidRPr="00071A77" w:rsidRDefault="000A3006" w:rsidP="000A3006">
      <w:pPr>
        <w:numPr>
          <w:ilvl w:val="1"/>
          <w:numId w:val="22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przy 50% mocy – min.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4 h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457E54DC" w14:textId="77777777" w:rsidR="000A3006" w:rsidRPr="00071A77" w:rsidRDefault="000A3006" w:rsidP="000A3006">
      <w:pPr>
        <w:numPr>
          <w:ilvl w:val="0"/>
          <w:numId w:val="22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kilka poziomów jasności (min. 3),</w:t>
      </w:r>
    </w:p>
    <w:p w14:paraId="1A8A4EF2" w14:textId="77777777" w:rsidR="000A3006" w:rsidRPr="00071A77" w:rsidRDefault="000A3006" w:rsidP="000A3006">
      <w:pPr>
        <w:numPr>
          <w:ilvl w:val="0"/>
          <w:numId w:val="22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maszt wysuwany do wysokości roboczej min.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1,8 m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47035748" w14:textId="77777777" w:rsidR="000A3006" w:rsidRPr="00071A77" w:rsidRDefault="000A3006" w:rsidP="000A3006">
      <w:pPr>
        <w:numPr>
          <w:ilvl w:val="0"/>
          <w:numId w:val="22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stopień szczelności: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co najmniej IP66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663835ED" w14:textId="77777777" w:rsidR="000A3006" w:rsidRPr="00071A77" w:rsidRDefault="000A3006" w:rsidP="000A3006">
      <w:pPr>
        <w:numPr>
          <w:ilvl w:val="0"/>
          <w:numId w:val="22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obudowa odporna na zachlapania, kurz i typowe uderzenia transportowe,</w:t>
      </w:r>
    </w:p>
    <w:p w14:paraId="1579BDF6" w14:textId="77777777" w:rsidR="000A3006" w:rsidRPr="00071A77" w:rsidRDefault="000A3006" w:rsidP="000A3006">
      <w:pPr>
        <w:numPr>
          <w:ilvl w:val="0"/>
          <w:numId w:val="22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waga zestawu ≤ 16 kg,</w:t>
      </w:r>
    </w:p>
    <w:p w14:paraId="7A793951" w14:textId="77777777" w:rsidR="000A3006" w:rsidRPr="00071A77" w:rsidRDefault="000A3006" w:rsidP="000A3006">
      <w:pPr>
        <w:numPr>
          <w:ilvl w:val="0"/>
          <w:numId w:val="22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w komplecie: ładowarka sieciowa, przewód zasilający, torba/walizka transportowa, instrukcja w języku polskim.</w:t>
      </w:r>
    </w:p>
    <w:p w14:paraId="1798C60C" w14:textId="4BA55798" w:rsidR="000A3006" w:rsidRPr="00071A77" w:rsidRDefault="000A3006" w:rsidP="000A3006">
      <w:pPr>
        <w:rPr>
          <w:rFonts w:ascii="Cambria" w:eastAsia="Times New Roman" w:hAnsi="Cambria" w:cs="Times New Roman"/>
          <w:sz w:val="18"/>
          <w:szCs w:val="18"/>
          <w:lang w:eastAsia="pl-PL"/>
        </w:rPr>
      </w:pPr>
    </w:p>
    <w:p w14:paraId="5AF28A4E" w14:textId="72180323" w:rsidR="000A3006" w:rsidRPr="000A3006" w:rsidRDefault="000A3006" w:rsidP="000A3006">
      <w:pPr>
        <w:pStyle w:val="Akapitzlist"/>
        <w:numPr>
          <w:ilvl w:val="0"/>
          <w:numId w:val="24"/>
        </w:numPr>
        <w:spacing w:before="100" w:beforeAutospacing="1" w:after="100" w:afterAutospacing="1"/>
        <w:outlineLvl w:val="2"/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</w:pPr>
      <w:r w:rsidRPr="000A3006"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  <w:lastRenderedPageBreak/>
        <w:t>Latarka czołowa o dużej mocy – 50 szt.</w:t>
      </w:r>
      <w:r w:rsidRPr="000A3006">
        <w:rPr>
          <w:rFonts w:ascii="Cambria" w:eastAsia="Times New Roman" w:hAnsi="Cambria"/>
          <w:b/>
          <w:bCs/>
          <w:sz w:val="18"/>
          <w:szCs w:val="18"/>
          <w:u w:val="single"/>
          <w:lang w:eastAsia="pl-PL"/>
        </w:rPr>
        <w:t>:</w:t>
      </w:r>
    </w:p>
    <w:p w14:paraId="25B0CB46" w14:textId="77777777" w:rsidR="000A3006" w:rsidRPr="00071A77" w:rsidRDefault="000A3006" w:rsidP="000A3006">
      <w:pPr>
        <w:spacing w:before="100" w:beforeAutospacing="1" w:after="100" w:afterAutospacing="1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Przeznaczenie: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indywidualne oświetlenie dla ratowników podczas działań w nocy i w trudnych warunkach terenowych.</w:t>
      </w:r>
    </w:p>
    <w:p w14:paraId="0A72F65A" w14:textId="77777777" w:rsidR="000A3006" w:rsidRPr="00071A77" w:rsidRDefault="000A3006" w:rsidP="000A3006">
      <w:pPr>
        <w:spacing w:before="100" w:beforeAutospacing="1" w:after="100" w:afterAutospacing="1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Parametry minimalne:</w:t>
      </w:r>
    </w:p>
    <w:p w14:paraId="77619DD4" w14:textId="77777777" w:rsidR="000A3006" w:rsidRPr="00071A77" w:rsidRDefault="000A3006" w:rsidP="000A3006">
      <w:pPr>
        <w:numPr>
          <w:ilvl w:val="0"/>
          <w:numId w:val="23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rodzaj: latarka czołowa z opaską na głowę,</w:t>
      </w:r>
    </w:p>
    <w:p w14:paraId="76F0C4A0" w14:textId="77777777" w:rsidR="000A3006" w:rsidRPr="00071A77" w:rsidRDefault="000A3006" w:rsidP="000A3006">
      <w:pPr>
        <w:numPr>
          <w:ilvl w:val="0"/>
          <w:numId w:val="23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strumień świetlny min. 450 lm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w trybie wysokim,</w:t>
      </w:r>
    </w:p>
    <w:p w14:paraId="0DB41CA6" w14:textId="77777777" w:rsidR="000A3006" w:rsidRPr="00071A77" w:rsidRDefault="000A3006" w:rsidP="000A3006">
      <w:pPr>
        <w:numPr>
          <w:ilvl w:val="0"/>
          <w:numId w:val="23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regulacja skupienia wiązki (funkcja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fokus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/ zoom),</w:t>
      </w:r>
    </w:p>
    <w:p w14:paraId="51BBBCC8" w14:textId="77777777" w:rsidR="000A3006" w:rsidRPr="00071A77" w:rsidRDefault="000A3006" w:rsidP="000A3006">
      <w:pPr>
        <w:numPr>
          <w:ilvl w:val="0"/>
          <w:numId w:val="23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kilka trybów pracy (min. 3: wysoki, niski, tryb sygnalizacyjny / migający),</w:t>
      </w:r>
    </w:p>
    <w:p w14:paraId="2A463281" w14:textId="77777777" w:rsidR="000A3006" w:rsidRPr="00071A77" w:rsidRDefault="000A3006" w:rsidP="000A3006">
      <w:pPr>
        <w:numPr>
          <w:ilvl w:val="0"/>
          <w:numId w:val="23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czas pracy w trybie wysokim: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min. 4 h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,</w:t>
      </w:r>
    </w:p>
    <w:p w14:paraId="620C3D47" w14:textId="77777777" w:rsidR="000A3006" w:rsidRPr="00071A77" w:rsidRDefault="000A3006" w:rsidP="000A3006">
      <w:pPr>
        <w:numPr>
          <w:ilvl w:val="0"/>
          <w:numId w:val="23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zasilanie: bateryjne (np. 3×AA)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lub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akumulatorowe (wbudowany akumulator), z możliwością ponownego ładowania – dopuszcza się oba rozwiązania,</w:t>
      </w:r>
    </w:p>
    <w:p w14:paraId="0A97B266" w14:textId="77777777" w:rsidR="000A3006" w:rsidRPr="00071A77" w:rsidRDefault="000A3006" w:rsidP="000A3006">
      <w:pPr>
        <w:numPr>
          <w:ilvl w:val="0"/>
          <w:numId w:val="23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stopień ochrony: </w:t>
      </w:r>
      <w:r w:rsidRPr="00071A77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min. IP64</w:t>
      </w: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(odporność na deszcz i pył); dopuszcza się wyższe, np. IP67,</w:t>
      </w:r>
    </w:p>
    <w:p w14:paraId="78A3B237" w14:textId="77777777" w:rsidR="000A3006" w:rsidRPr="00071A77" w:rsidRDefault="000A3006" w:rsidP="000A3006">
      <w:pPr>
        <w:numPr>
          <w:ilvl w:val="0"/>
          <w:numId w:val="23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regulowany kąt pochylenia głowicy,</w:t>
      </w:r>
    </w:p>
    <w:p w14:paraId="3AF8ECE7" w14:textId="77777777" w:rsidR="000A3006" w:rsidRPr="00071A77" w:rsidRDefault="000A3006" w:rsidP="000A3006">
      <w:pPr>
        <w:numPr>
          <w:ilvl w:val="0"/>
          <w:numId w:val="23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elastyczny, regulowany pasek na głowę,</w:t>
      </w:r>
    </w:p>
    <w:p w14:paraId="7AA53CBF" w14:textId="77777777" w:rsidR="000A3006" w:rsidRPr="00071A77" w:rsidRDefault="000A3006" w:rsidP="000A3006">
      <w:pPr>
        <w:numPr>
          <w:ilvl w:val="0"/>
          <w:numId w:val="23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masa latarki (z bateriami/akumulatorem) ≤ 260 g,</w:t>
      </w:r>
    </w:p>
    <w:p w14:paraId="30185BA1" w14:textId="77777777" w:rsidR="000A3006" w:rsidRPr="00071A77" w:rsidRDefault="000A3006" w:rsidP="000A3006">
      <w:pPr>
        <w:numPr>
          <w:ilvl w:val="0"/>
          <w:numId w:val="23"/>
        </w:numPr>
        <w:suppressAutoHyphens w:val="0"/>
        <w:spacing w:before="100" w:beforeAutospacing="1" w:after="100" w:afterAutospacing="1"/>
        <w:textAlignment w:val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071A77">
        <w:rPr>
          <w:rFonts w:ascii="Cambria" w:eastAsia="Times New Roman" w:hAnsi="Cambria" w:cs="Times New Roman"/>
          <w:sz w:val="18"/>
          <w:szCs w:val="18"/>
          <w:lang w:eastAsia="pl-PL"/>
        </w:rPr>
        <w:t>w zestawie: komplet baterii lub akumulator z ładowarką / przewodem ładującym, instrukcja w języku polskim.</w:t>
      </w:r>
    </w:p>
    <w:p w14:paraId="31800D3A" w14:textId="77777777" w:rsidR="000A3006" w:rsidRPr="00071A77" w:rsidRDefault="000A3006" w:rsidP="000A3006">
      <w:pPr>
        <w:rPr>
          <w:rFonts w:ascii="Cambria" w:hAnsi="Cambria"/>
          <w:sz w:val="18"/>
          <w:szCs w:val="18"/>
        </w:rPr>
      </w:pPr>
    </w:p>
    <w:p w14:paraId="6B55C2A9" w14:textId="35816454" w:rsidR="00CB7D64" w:rsidRPr="00AB444C" w:rsidRDefault="00CB7D64" w:rsidP="000A3006">
      <w:pPr>
        <w:spacing w:before="100" w:beforeAutospacing="1" w:after="100" w:afterAutospacing="1"/>
        <w:jc w:val="both"/>
        <w:rPr>
          <w:rFonts w:cs="Liberation Serif"/>
          <w:bCs/>
          <w:sz w:val="18"/>
          <w:szCs w:val="18"/>
          <w:lang w:eastAsia="pl-PL"/>
        </w:rPr>
      </w:pPr>
    </w:p>
    <w:sectPr w:rsidR="00CB7D64" w:rsidRPr="00AB444C" w:rsidSect="006929F3">
      <w:pgSz w:w="11906" w:h="16838"/>
      <w:pgMar w:top="964" w:right="1134" w:bottom="964" w:left="1134" w:header="0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4772" w14:textId="77777777" w:rsidR="00622CA1" w:rsidRDefault="00622CA1" w:rsidP="00845AE9">
      <w:r>
        <w:separator/>
      </w:r>
    </w:p>
  </w:endnote>
  <w:endnote w:type="continuationSeparator" w:id="0">
    <w:p w14:paraId="4F12CC69" w14:textId="77777777" w:rsidR="00622CA1" w:rsidRDefault="00622CA1" w:rsidP="0084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9496D" w14:textId="77777777" w:rsidR="00622CA1" w:rsidRDefault="00622CA1" w:rsidP="00845AE9">
      <w:r>
        <w:separator/>
      </w:r>
    </w:p>
  </w:footnote>
  <w:footnote w:type="continuationSeparator" w:id="0">
    <w:p w14:paraId="4A2E64F4" w14:textId="77777777" w:rsidR="00622CA1" w:rsidRDefault="00622CA1" w:rsidP="00845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56CD"/>
    <w:multiLevelType w:val="multilevel"/>
    <w:tmpl w:val="611E5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B4DDD"/>
    <w:multiLevelType w:val="multilevel"/>
    <w:tmpl w:val="A5D6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3472D"/>
    <w:multiLevelType w:val="multilevel"/>
    <w:tmpl w:val="AA66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92388"/>
    <w:multiLevelType w:val="multilevel"/>
    <w:tmpl w:val="8168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C7D97"/>
    <w:multiLevelType w:val="multilevel"/>
    <w:tmpl w:val="971A3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93811"/>
    <w:multiLevelType w:val="multilevel"/>
    <w:tmpl w:val="2DB2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623C2"/>
    <w:multiLevelType w:val="multilevel"/>
    <w:tmpl w:val="0F9A0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F58F8"/>
    <w:multiLevelType w:val="multilevel"/>
    <w:tmpl w:val="DDB8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A264F"/>
    <w:multiLevelType w:val="multilevel"/>
    <w:tmpl w:val="DA1E6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F66A39"/>
    <w:multiLevelType w:val="multilevel"/>
    <w:tmpl w:val="DB52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05AE4"/>
    <w:multiLevelType w:val="multilevel"/>
    <w:tmpl w:val="4842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4A4801"/>
    <w:multiLevelType w:val="multilevel"/>
    <w:tmpl w:val="38B2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03C6F"/>
    <w:multiLevelType w:val="multilevel"/>
    <w:tmpl w:val="5DD2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6F192B"/>
    <w:multiLevelType w:val="hybridMultilevel"/>
    <w:tmpl w:val="45008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290F"/>
    <w:multiLevelType w:val="multilevel"/>
    <w:tmpl w:val="9DE03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51610"/>
    <w:multiLevelType w:val="hybridMultilevel"/>
    <w:tmpl w:val="1A72F2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AE352E"/>
    <w:multiLevelType w:val="multilevel"/>
    <w:tmpl w:val="DECA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046FA9"/>
    <w:multiLevelType w:val="multilevel"/>
    <w:tmpl w:val="CF88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DA6580"/>
    <w:multiLevelType w:val="multilevel"/>
    <w:tmpl w:val="4B3A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E2513"/>
    <w:multiLevelType w:val="hybridMultilevel"/>
    <w:tmpl w:val="16865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4141BB"/>
    <w:multiLevelType w:val="multilevel"/>
    <w:tmpl w:val="CA6C1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DD0937"/>
    <w:multiLevelType w:val="multilevel"/>
    <w:tmpl w:val="5494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DB42EF"/>
    <w:multiLevelType w:val="multilevel"/>
    <w:tmpl w:val="12AA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F3731D"/>
    <w:multiLevelType w:val="multilevel"/>
    <w:tmpl w:val="CC84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61BAC"/>
    <w:multiLevelType w:val="multilevel"/>
    <w:tmpl w:val="A9B2B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719249">
    <w:abstractNumId w:val="19"/>
  </w:num>
  <w:num w:numId="2" w16cid:durableId="61031826">
    <w:abstractNumId w:val="12"/>
  </w:num>
  <w:num w:numId="3" w16cid:durableId="722825278">
    <w:abstractNumId w:val="24"/>
  </w:num>
  <w:num w:numId="4" w16cid:durableId="1553274422">
    <w:abstractNumId w:val="2"/>
  </w:num>
  <w:num w:numId="5" w16cid:durableId="2134903233">
    <w:abstractNumId w:val="14"/>
  </w:num>
  <w:num w:numId="6" w16cid:durableId="2097246157">
    <w:abstractNumId w:val="5"/>
  </w:num>
  <w:num w:numId="7" w16cid:durableId="1058093646">
    <w:abstractNumId w:val="10"/>
  </w:num>
  <w:num w:numId="8" w16cid:durableId="459299503">
    <w:abstractNumId w:val="1"/>
  </w:num>
  <w:num w:numId="9" w16cid:durableId="570582490">
    <w:abstractNumId w:val="4"/>
  </w:num>
  <w:num w:numId="10" w16cid:durableId="2099518504">
    <w:abstractNumId w:val="6"/>
  </w:num>
  <w:num w:numId="11" w16cid:durableId="1652251731">
    <w:abstractNumId w:val="20"/>
  </w:num>
  <w:num w:numId="12" w16cid:durableId="123894973">
    <w:abstractNumId w:val="8"/>
  </w:num>
  <w:num w:numId="13" w16cid:durableId="1364986894">
    <w:abstractNumId w:val="17"/>
  </w:num>
  <w:num w:numId="14" w16cid:durableId="228464138">
    <w:abstractNumId w:val="21"/>
  </w:num>
  <w:num w:numId="15" w16cid:durableId="2140028415">
    <w:abstractNumId w:val="18"/>
  </w:num>
  <w:num w:numId="16" w16cid:durableId="1733387385">
    <w:abstractNumId w:val="0"/>
  </w:num>
  <w:num w:numId="17" w16cid:durableId="1273325273">
    <w:abstractNumId w:val="3"/>
  </w:num>
  <w:num w:numId="18" w16cid:durableId="1353605614">
    <w:abstractNumId w:val="11"/>
  </w:num>
  <w:num w:numId="19" w16cid:durableId="617643472">
    <w:abstractNumId w:val="22"/>
  </w:num>
  <w:num w:numId="20" w16cid:durableId="971593561">
    <w:abstractNumId w:val="7"/>
  </w:num>
  <w:num w:numId="21" w16cid:durableId="1797484262">
    <w:abstractNumId w:val="9"/>
  </w:num>
  <w:num w:numId="22" w16cid:durableId="1938438378">
    <w:abstractNumId w:val="16"/>
  </w:num>
  <w:num w:numId="23" w16cid:durableId="323358724">
    <w:abstractNumId w:val="23"/>
  </w:num>
  <w:num w:numId="24" w16cid:durableId="649403812">
    <w:abstractNumId w:val="15"/>
  </w:num>
  <w:num w:numId="25" w16cid:durableId="22210164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64"/>
    <w:rsid w:val="00060A2D"/>
    <w:rsid w:val="000A3006"/>
    <w:rsid w:val="000A43A7"/>
    <w:rsid w:val="000A6311"/>
    <w:rsid w:val="000C0789"/>
    <w:rsid w:val="000C2B62"/>
    <w:rsid w:val="000C61DC"/>
    <w:rsid w:val="000D5AD4"/>
    <w:rsid w:val="000F6640"/>
    <w:rsid w:val="00101284"/>
    <w:rsid w:val="001231E8"/>
    <w:rsid w:val="00134068"/>
    <w:rsid w:val="001511EA"/>
    <w:rsid w:val="001614D3"/>
    <w:rsid w:val="001706F4"/>
    <w:rsid w:val="001772EE"/>
    <w:rsid w:val="0019042B"/>
    <w:rsid w:val="001B5E9A"/>
    <w:rsid w:val="002136AE"/>
    <w:rsid w:val="00225546"/>
    <w:rsid w:val="0023342E"/>
    <w:rsid w:val="002A2E58"/>
    <w:rsid w:val="002C1C7E"/>
    <w:rsid w:val="002C4B0D"/>
    <w:rsid w:val="00324BCB"/>
    <w:rsid w:val="00327C73"/>
    <w:rsid w:val="003511A5"/>
    <w:rsid w:val="00354E45"/>
    <w:rsid w:val="0036002D"/>
    <w:rsid w:val="00380176"/>
    <w:rsid w:val="003C1789"/>
    <w:rsid w:val="003C1BE9"/>
    <w:rsid w:val="003E28AD"/>
    <w:rsid w:val="003F7E04"/>
    <w:rsid w:val="0040462D"/>
    <w:rsid w:val="0045293F"/>
    <w:rsid w:val="004539DB"/>
    <w:rsid w:val="00453A43"/>
    <w:rsid w:val="00466517"/>
    <w:rsid w:val="00470461"/>
    <w:rsid w:val="004848EB"/>
    <w:rsid w:val="004C48DF"/>
    <w:rsid w:val="004D441B"/>
    <w:rsid w:val="004D7F23"/>
    <w:rsid w:val="004E1238"/>
    <w:rsid w:val="004E4FAA"/>
    <w:rsid w:val="004F3CA2"/>
    <w:rsid w:val="00507847"/>
    <w:rsid w:val="005102AE"/>
    <w:rsid w:val="00512D71"/>
    <w:rsid w:val="00517F7F"/>
    <w:rsid w:val="00540CA1"/>
    <w:rsid w:val="00541EE7"/>
    <w:rsid w:val="00552409"/>
    <w:rsid w:val="005658D9"/>
    <w:rsid w:val="0057299C"/>
    <w:rsid w:val="005A5C92"/>
    <w:rsid w:val="005A65AF"/>
    <w:rsid w:val="005C7F55"/>
    <w:rsid w:val="005D02A8"/>
    <w:rsid w:val="005F53DA"/>
    <w:rsid w:val="00600D2A"/>
    <w:rsid w:val="00610DBB"/>
    <w:rsid w:val="00617B0B"/>
    <w:rsid w:val="00622CA1"/>
    <w:rsid w:val="0063410D"/>
    <w:rsid w:val="00636737"/>
    <w:rsid w:val="00642FDC"/>
    <w:rsid w:val="00655BED"/>
    <w:rsid w:val="00663F29"/>
    <w:rsid w:val="006929F3"/>
    <w:rsid w:val="006C026C"/>
    <w:rsid w:val="006C1186"/>
    <w:rsid w:val="006C4E7A"/>
    <w:rsid w:val="006C7E1F"/>
    <w:rsid w:val="006D3006"/>
    <w:rsid w:val="006D3908"/>
    <w:rsid w:val="007201A4"/>
    <w:rsid w:val="007634EB"/>
    <w:rsid w:val="00766C1F"/>
    <w:rsid w:val="007A1E7A"/>
    <w:rsid w:val="007B66AE"/>
    <w:rsid w:val="007B7348"/>
    <w:rsid w:val="007C27A0"/>
    <w:rsid w:val="007C3D0A"/>
    <w:rsid w:val="007D015B"/>
    <w:rsid w:val="008005A2"/>
    <w:rsid w:val="008040AB"/>
    <w:rsid w:val="0080514F"/>
    <w:rsid w:val="00824F5D"/>
    <w:rsid w:val="0083274D"/>
    <w:rsid w:val="00845AE9"/>
    <w:rsid w:val="00865BD0"/>
    <w:rsid w:val="008706FB"/>
    <w:rsid w:val="00882410"/>
    <w:rsid w:val="008B77E7"/>
    <w:rsid w:val="008C311F"/>
    <w:rsid w:val="008C4120"/>
    <w:rsid w:val="008C6DC2"/>
    <w:rsid w:val="008D5D1A"/>
    <w:rsid w:val="008F4B86"/>
    <w:rsid w:val="00902B6F"/>
    <w:rsid w:val="00910AE1"/>
    <w:rsid w:val="009259B4"/>
    <w:rsid w:val="00925BE9"/>
    <w:rsid w:val="00931817"/>
    <w:rsid w:val="00941148"/>
    <w:rsid w:val="00941FB3"/>
    <w:rsid w:val="00943DAF"/>
    <w:rsid w:val="00965CF4"/>
    <w:rsid w:val="00986EE8"/>
    <w:rsid w:val="009920BD"/>
    <w:rsid w:val="009A2AC3"/>
    <w:rsid w:val="009A673C"/>
    <w:rsid w:val="009C245B"/>
    <w:rsid w:val="009D30DF"/>
    <w:rsid w:val="00A04A4B"/>
    <w:rsid w:val="00A0718A"/>
    <w:rsid w:val="00A16544"/>
    <w:rsid w:val="00A16A43"/>
    <w:rsid w:val="00A262F2"/>
    <w:rsid w:val="00A35F99"/>
    <w:rsid w:val="00A90FA2"/>
    <w:rsid w:val="00AA4798"/>
    <w:rsid w:val="00AB444C"/>
    <w:rsid w:val="00AD2802"/>
    <w:rsid w:val="00AD3B8F"/>
    <w:rsid w:val="00AD4E21"/>
    <w:rsid w:val="00B2346A"/>
    <w:rsid w:val="00B664DE"/>
    <w:rsid w:val="00B82FC5"/>
    <w:rsid w:val="00B935CE"/>
    <w:rsid w:val="00BA7D1B"/>
    <w:rsid w:val="00C217E1"/>
    <w:rsid w:val="00CB7D64"/>
    <w:rsid w:val="00CF25AC"/>
    <w:rsid w:val="00D000DE"/>
    <w:rsid w:val="00D26375"/>
    <w:rsid w:val="00D265DE"/>
    <w:rsid w:val="00D377FD"/>
    <w:rsid w:val="00D63AFD"/>
    <w:rsid w:val="00D72A47"/>
    <w:rsid w:val="00D81404"/>
    <w:rsid w:val="00D85346"/>
    <w:rsid w:val="00D90D84"/>
    <w:rsid w:val="00DE0865"/>
    <w:rsid w:val="00E27052"/>
    <w:rsid w:val="00E347FA"/>
    <w:rsid w:val="00E42EDA"/>
    <w:rsid w:val="00E43345"/>
    <w:rsid w:val="00E80ACD"/>
    <w:rsid w:val="00E82059"/>
    <w:rsid w:val="00E8258B"/>
    <w:rsid w:val="00EA745A"/>
    <w:rsid w:val="00ED6D0A"/>
    <w:rsid w:val="00F106B1"/>
    <w:rsid w:val="00F45F8B"/>
    <w:rsid w:val="00F72FC2"/>
    <w:rsid w:val="00F83327"/>
    <w:rsid w:val="00F960EB"/>
    <w:rsid w:val="00F96D2E"/>
    <w:rsid w:val="00FA09E5"/>
    <w:rsid w:val="00FC584C"/>
    <w:rsid w:val="00FC7210"/>
    <w:rsid w:val="00FC7D84"/>
    <w:rsid w:val="00FE5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736B"/>
  <w15:docId w15:val="{E14FC311-C322-4EE4-BC02-C10593F1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Mang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145"/>
    <w:pPr>
      <w:textAlignment w:val="baseline"/>
    </w:pPr>
    <w:rPr>
      <w:color w:val="00000A"/>
      <w:sz w:val="24"/>
    </w:rPr>
  </w:style>
  <w:style w:type="paragraph" w:styleId="Nagwek4">
    <w:name w:val="heading 4"/>
    <w:basedOn w:val="Normalny"/>
    <w:link w:val="Nagwek4Znak"/>
    <w:uiPriority w:val="9"/>
    <w:qFormat/>
    <w:rsid w:val="00C217E1"/>
    <w:pPr>
      <w:suppressAutoHyphens w:val="0"/>
      <w:spacing w:before="100" w:beforeAutospacing="1" w:after="100" w:afterAutospacing="1"/>
      <w:textAlignment w:val="auto"/>
      <w:outlineLvl w:val="3"/>
    </w:pPr>
    <w:rPr>
      <w:rFonts w:ascii="Times New Roman" w:eastAsia="Times New Roman" w:hAnsi="Times New Roman" w:cs="Times New Roman"/>
      <w:b/>
      <w:bCs/>
      <w:color w:val="auto"/>
      <w:lang w:eastAsia="pl-PL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agwek1"/>
    <w:qFormat/>
    <w:rsid w:val="00E36398"/>
    <w:pPr>
      <w:outlineLvl w:val="0"/>
    </w:pPr>
    <w:rPr>
      <w:b/>
      <w:bCs/>
    </w:rPr>
  </w:style>
  <w:style w:type="paragraph" w:customStyle="1" w:styleId="Nagwek21">
    <w:name w:val="Nagłówek 21"/>
    <w:basedOn w:val="Nagwek1"/>
    <w:qFormat/>
    <w:rsid w:val="00E36398"/>
    <w:pPr>
      <w:spacing w:before="200"/>
      <w:outlineLvl w:val="1"/>
    </w:pPr>
    <w:rPr>
      <w:b/>
      <w:bCs/>
    </w:rPr>
  </w:style>
  <w:style w:type="paragraph" w:customStyle="1" w:styleId="Nagwek31">
    <w:name w:val="Nagłówek 31"/>
    <w:basedOn w:val="Nagwek1"/>
    <w:qFormat/>
    <w:rsid w:val="00E36398"/>
    <w:pPr>
      <w:spacing w:before="140"/>
      <w:outlineLvl w:val="2"/>
    </w:pPr>
    <w:rPr>
      <w:b/>
      <w:bCs/>
    </w:rPr>
  </w:style>
  <w:style w:type="character" w:customStyle="1" w:styleId="Znakinumeracji">
    <w:name w:val="Znaki numeracji"/>
    <w:qFormat/>
    <w:rsid w:val="00E36398"/>
    <w:rPr>
      <w:b w:val="0"/>
      <w:bCs w:val="0"/>
    </w:rPr>
  </w:style>
  <w:style w:type="character" w:customStyle="1" w:styleId="Znakiwypunktowania">
    <w:name w:val="Znaki wypunktowania"/>
    <w:qFormat/>
    <w:rsid w:val="006929F3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qFormat/>
    <w:rsid w:val="00E36398"/>
    <w:pPr>
      <w:keepNext/>
      <w:widowControl w:val="0"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6929F3"/>
    <w:pPr>
      <w:spacing w:after="140" w:line="288" w:lineRule="auto"/>
    </w:pPr>
  </w:style>
  <w:style w:type="paragraph" w:styleId="Lista">
    <w:name w:val="List"/>
    <w:basedOn w:val="Normalny"/>
    <w:rsid w:val="00E36398"/>
    <w:pPr>
      <w:widowControl w:val="0"/>
    </w:pPr>
  </w:style>
  <w:style w:type="paragraph" w:customStyle="1" w:styleId="Legenda1">
    <w:name w:val="Legenda1"/>
    <w:basedOn w:val="Normalny"/>
    <w:qFormat/>
    <w:rsid w:val="00E36398"/>
    <w:pPr>
      <w:widowControl w:val="0"/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E36398"/>
    <w:pPr>
      <w:widowControl w:val="0"/>
      <w:suppressLineNumbers/>
    </w:pPr>
  </w:style>
  <w:style w:type="paragraph" w:customStyle="1" w:styleId="Standard">
    <w:name w:val="Standard"/>
    <w:qFormat/>
    <w:rsid w:val="00E36398"/>
    <w:rPr>
      <w:color w:val="00000A"/>
      <w:sz w:val="24"/>
    </w:rPr>
  </w:style>
  <w:style w:type="paragraph" w:customStyle="1" w:styleId="Textbody">
    <w:name w:val="Text body"/>
    <w:basedOn w:val="Standard"/>
    <w:qFormat/>
    <w:rsid w:val="00E36398"/>
    <w:pPr>
      <w:spacing w:after="140" w:line="288" w:lineRule="auto"/>
    </w:pPr>
  </w:style>
  <w:style w:type="paragraph" w:customStyle="1" w:styleId="Cytaty">
    <w:name w:val="Cytaty"/>
    <w:basedOn w:val="Standard"/>
    <w:qFormat/>
    <w:rsid w:val="00E36398"/>
    <w:pPr>
      <w:spacing w:after="283"/>
      <w:ind w:left="567" w:right="567"/>
    </w:pPr>
  </w:style>
  <w:style w:type="paragraph" w:styleId="Tytu">
    <w:name w:val="Title"/>
    <w:basedOn w:val="Nagwek1"/>
    <w:qFormat/>
    <w:rsid w:val="00E36398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"/>
    <w:qFormat/>
    <w:rsid w:val="00E36398"/>
    <w:pPr>
      <w:spacing w:before="60"/>
      <w:jc w:val="center"/>
    </w:pPr>
    <w:rPr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D81404"/>
    <w:rPr>
      <w:b/>
      <w:bCs/>
    </w:rPr>
  </w:style>
  <w:style w:type="paragraph" w:styleId="Akapitzlist">
    <w:name w:val="List Paragraph"/>
    <w:aliases w:val="normalny tekst,BulletC,L1,Numerowanie,Akapit z listą5,CW_Lista,Podsis rysunku,Wypunktowanie,Wyliczanie,Obiekt,Akapit z listą31,Bullets,2 heading,A_wyliczenie,K-P_odwolanie,maz_wyliczenie,Bullet1,Akapit z listą BS,sw tekst"/>
    <w:basedOn w:val="Normalny"/>
    <w:link w:val="AkapitzlistZnak"/>
    <w:uiPriority w:val="34"/>
    <w:qFormat/>
    <w:rsid w:val="007C27A0"/>
    <w:pPr>
      <w:autoSpaceDN w:val="0"/>
      <w:spacing w:after="160" w:line="244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3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semiHidden/>
    <w:unhideWhenUsed/>
    <w:rsid w:val="00327C7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lang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C217E1"/>
    <w:rPr>
      <w:rFonts w:ascii="Times New Roman" w:eastAsia="Times New Roman" w:hAnsi="Times New Roman" w:cs="Times New Roman"/>
      <w:b/>
      <w:bCs/>
      <w:sz w:val="24"/>
      <w:lang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E28AD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E28AD"/>
    <w:rPr>
      <w:color w:val="00000A"/>
      <w:sz w:val="24"/>
      <w:szCs w:val="21"/>
    </w:rPr>
  </w:style>
  <w:style w:type="paragraph" w:customStyle="1" w:styleId="ZALACZNIKTEKST">
    <w:name w:val="ZALACZNIK_TEKST"/>
    <w:rsid w:val="00F106B1"/>
    <w:pPr>
      <w:widowControl w:val="0"/>
      <w:tabs>
        <w:tab w:val="right" w:leader="dot" w:pos="9072"/>
      </w:tabs>
      <w:suppressAutoHyphens w:val="0"/>
      <w:autoSpaceDE w:val="0"/>
      <w:autoSpaceDN w:val="0"/>
      <w:adjustRightInd w:val="0"/>
      <w:spacing w:line="220" w:lineRule="atLeast"/>
      <w:jc w:val="both"/>
    </w:pPr>
    <w:rPr>
      <w:rFonts w:ascii="Arial" w:eastAsia="Times New Roman" w:hAnsi="Arial" w:cs="Arial"/>
      <w:szCs w:val="16"/>
      <w:lang w:eastAsia="pl-PL" w:bidi="ar-SA"/>
    </w:rPr>
  </w:style>
  <w:style w:type="character" w:customStyle="1" w:styleId="AkapitzlistZnak">
    <w:name w:val="Akapit z listą Znak"/>
    <w:aliases w:val="normalny tekst Znak,BulletC Znak,L1 Znak,Numerowanie Znak,Akapit z listą5 Znak,CW_Lista Znak,Podsis rysunku Znak,Wypunktowanie Znak,Wyliczanie Znak,Obiekt Znak,Akapit z listą31 Znak,Bullets Znak,2 heading Znak,A_wyliczenie Znak"/>
    <w:link w:val="Akapitzlist"/>
    <w:uiPriority w:val="34"/>
    <w:qFormat/>
    <w:rsid w:val="00466517"/>
    <w:rPr>
      <w:rFonts w:ascii="Calibri" w:eastAsia="Calibri" w:hAnsi="Calibri" w:cs="Times New Roman"/>
      <w:kern w:val="3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845AE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45AE9"/>
    <w:rPr>
      <w:color w:val="00000A"/>
      <w:sz w:val="24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45AE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45AE9"/>
    <w:rPr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Kozienicach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Wydział Geodezji</dc:creator>
  <cp:lastModifiedBy>marcin.rzeznik@kozienicepowiat.pl</cp:lastModifiedBy>
  <cp:revision>76</cp:revision>
  <cp:lastPrinted>2025-01-17T09:48:00Z</cp:lastPrinted>
  <dcterms:created xsi:type="dcterms:W3CDTF">2025-01-13T19:47:00Z</dcterms:created>
  <dcterms:modified xsi:type="dcterms:W3CDTF">2025-11-19T09:23:00Z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